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CC96" w14:textId="00E29E3E" w:rsidR="004B7447" w:rsidRPr="00CD5537" w:rsidRDefault="00CD5537" w:rsidP="00CD5537">
      <w:pPr>
        <w:jc w:val="center"/>
        <w:rPr>
          <w:rFonts w:ascii="Times New Roman" w:hAnsi="Times New Roman" w:cs="Times New Roman"/>
          <w:b/>
          <w:bCs/>
          <w:sz w:val="22"/>
          <w:szCs w:val="22"/>
          <w:u w:val="single"/>
        </w:rPr>
      </w:pPr>
      <w:r w:rsidRPr="00CD5537">
        <w:rPr>
          <w:rFonts w:ascii="Times New Roman" w:hAnsi="Times New Roman" w:cs="Times New Roman"/>
          <w:b/>
          <w:bCs/>
          <w:sz w:val="22"/>
          <w:szCs w:val="22"/>
          <w:u w:val="single"/>
        </w:rPr>
        <w:t>NOTES ON THE REVISED ES2 TEMPLATE</w:t>
      </w:r>
    </w:p>
    <w:p w14:paraId="13B2E607" w14:textId="77777777" w:rsidR="00893AF7" w:rsidRDefault="00893AF7" w:rsidP="00CD5537">
      <w:pPr>
        <w:jc w:val="both"/>
        <w:rPr>
          <w:rFonts w:ascii="Times New Roman" w:hAnsi="Times New Roman" w:cs="Times New Roman"/>
          <w:sz w:val="22"/>
          <w:szCs w:val="22"/>
        </w:rPr>
      </w:pPr>
    </w:p>
    <w:p w14:paraId="4025E99D" w14:textId="77777777" w:rsidR="0077738E" w:rsidRPr="00CD5537" w:rsidRDefault="0077738E" w:rsidP="00CD5537">
      <w:pPr>
        <w:jc w:val="both"/>
        <w:rPr>
          <w:rFonts w:ascii="Times New Roman" w:hAnsi="Times New Roman" w:cs="Times New Roman"/>
          <w:sz w:val="22"/>
          <w:szCs w:val="22"/>
        </w:rPr>
      </w:pPr>
    </w:p>
    <w:p w14:paraId="3BDA790A" w14:textId="51AC682A" w:rsidR="00CF66E1" w:rsidRDefault="00893AF7" w:rsidP="00E22F7D">
      <w:pPr>
        <w:pStyle w:val="ListParagraph"/>
        <w:numPr>
          <w:ilvl w:val="0"/>
          <w:numId w:val="1"/>
        </w:numPr>
        <w:spacing w:line="276" w:lineRule="auto"/>
        <w:ind w:hanging="720"/>
        <w:jc w:val="both"/>
        <w:rPr>
          <w:rFonts w:ascii="Times New Roman" w:hAnsi="Times New Roman" w:cs="Times New Roman"/>
          <w:sz w:val="22"/>
          <w:szCs w:val="22"/>
        </w:rPr>
      </w:pPr>
      <w:r w:rsidRPr="00CD5537">
        <w:rPr>
          <w:rFonts w:ascii="Times New Roman" w:hAnsi="Times New Roman" w:cs="Times New Roman"/>
          <w:sz w:val="22"/>
          <w:szCs w:val="22"/>
        </w:rPr>
        <w:t xml:space="preserve">The ES2 was introduced </w:t>
      </w:r>
      <w:r w:rsidR="00262656">
        <w:rPr>
          <w:rFonts w:ascii="Times New Roman" w:hAnsi="Times New Roman" w:cs="Times New Roman"/>
          <w:sz w:val="22"/>
          <w:szCs w:val="22"/>
        </w:rPr>
        <w:t>over 3</w:t>
      </w:r>
      <w:r w:rsidRPr="00CD5537">
        <w:rPr>
          <w:rFonts w:ascii="Times New Roman" w:hAnsi="Times New Roman" w:cs="Times New Roman"/>
          <w:sz w:val="22"/>
          <w:szCs w:val="22"/>
        </w:rPr>
        <w:t xml:space="preserve"> years ago.  </w:t>
      </w:r>
      <w:r w:rsidR="00F67049">
        <w:rPr>
          <w:rFonts w:ascii="Times New Roman" w:hAnsi="Times New Roman" w:cs="Times New Roman"/>
          <w:sz w:val="22"/>
          <w:szCs w:val="22"/>
        </w:rPr>
        <w:t>I</w:t>
      </w:r>
      <w:r w:rsidR="00CD5537" w:rsidRPr="00CD5537">
        <w:rPr>
          <w:rFonts w:ascii="Times New Roman" w:hAnsi="Times New Roman" w:cs="Times New Roman"/>
          <w:sz w:val="22"/>
          <w:szCs w:val="22"/>
        </w:rPr>
        <w:t>mmediately</w:t>
      </w:r>
      <w:r w:rsidR="000815C8" w:rsidRPr="00CD5537">
        <w:rPr>
          <w:rFonts w:ascii="Times New Roman" w:hAnsi="Times New Roman" w:cs="Times New Roman"/>
          <w:sz w:val="22"/>
          <w:szCs w:val="22"/>
        </w:rPr>
        <w:t xml:space="preserve"> upon its </w:t>
      </w:r>
      <w:r w:rsidR="00CD5537" w:rsidRPr="00CD5537">
        <w:rPr>
          <w:rFonts w:ascii="Times New Roman" w:hAnsi="Times New Roman" w:cs="Times New Roman"/>
          <w:sz w:val="22"/>
          <w:szCs w:val="22"/>
        </w:rPr>
        <w:t>introduction</w:t>
      </w:r>
      <w:r w:rsidRPr="00CD5537">
        <w:rPr>
          <w:rFonts w:ascii="Times New Roman" w:hAnsi="Times New Roman" w:cs="Times New Roman"/>
          <w:sz w:val="22"/>
          <w:szCs w:val="22"/>
        </w:rPr>
        <w:t xml:space="preserve">, </w:t>
      </w:r>
      <w:r w:rsidR="000815C8" w:rsidRPr="00CD5537">
        <w:rPr>
          <w:rFonts w:ascii="Times New Roman" w:hAnsi="Times New Roman" w:cs="Times New Roman"/>
          <w:sz w:val="22"/>
          <w:szCs w:val="22"/>
        </w:rPr>
        <w:t>litigants in matrimonial finance proceedings</w:t>
      </w:r>
      <w:r w:rsidRPr="00CD5537">
        <w:rPr>
          <w:rFonts w:ascii="Times New Roman" w:hAnsi="Times New Roman" w:cs="Times New Roman"/>
          <w:sz w:val="22"/>
          <w:szCs w:val="22"/>
        </w:rPr>
        <w:t xml:space="preserve"> went from </w:t>
      </w:r>
      <w:r w:rsidR="00F67049">
        <w:rPr>
          <w:rFonts w:ascii="Times New Roman" w:hAnsi="Times New Roman" w:cs="Times New Roman"/>
          <w:sz w:val="22"/>
          <w:szCs w:val="22"/>
        </w:rPr>
        <w:t>almost never</w:t>
      </w:r>
      <w:r w:rsidR="004F17C0" w:rsidRPr="00CD5537">
        <w:rPr>
          <w:rFonts w:ascii="Times New Roman" w:hAnsi="Times New Roman" w:cs="Times New Roman"/>
          <w:sz w:val="22"/>
          <w:szCs w:val="22"/>
        </w:rPr>
        <w:t xml:space="preserve"> </w:t>
      </w:r>
      <w:r w:rsidRPr="00CD5537">
        <w:rPr>
          <w:rFonts w:ascii="Times New Roman" w:hAnsi="Times New Roman" w:cs="Times New Roman"/>
          <w:sz w:val="22"/>
          <w:szCs w:val="22"/>
        </w:rPr>
        <w:t>lodging a consolidated asset schedule to (almost) always lodging one. To that extent, the ES2 fulfilled its purpose</w:t>
      </w:r>
      <w:r w:rsidR="008148BF">
        <w:rPr>
          <w:rFonts w:ascii="Times New Roman" w:hAnsi="Times New Roman" w:cs="Times New Roman"/>
          <w:sz w:val="22"/>
          <w:szCs w:val="22"/>
        </w:rPr>
        <w:t xml:space="preserve"> successfully</w:t>
      </w:r>
      <w:r w:rsidRPr="00CD5537">
        <w:rPr>
          <w:rFonts w:ascii="Times New Roman" w:hAnsi="Times New Roman" w:cs="Times New Roman"/>
          <w:sz w:val="22"/>
          <w:szCs w:val="22"/>
        </w:rPr>
        <w:t xml:space="preserve">. </w:t>
      </w:r>
      <w:r w:rsidR="00E22F7D">
        <w:rPr>
          <w:rFonts w:ascii="Times New Roman" w:hAnsi="Times New Roman" w:cs="Times New Roman"/>
          <w:sz w:val="22"/>
          <w:szCs w:val="22"/>
        </w:rPr>
        <w:t xml:space="preserve"> </w:t>
      </w:r>
    </w:p>
    <w:p w14:paraId="1E6CAC08" w14:textId="77777777" w:rsidR="00CF66E1" w:rsidRDefault="00CF66E1" w:rsidP="00CF66E1">
      <w:pPr>
        <w:pStyle w:val="ListParagraph"/>
        <w:spacing w:line="276" w:lineRule="auto"/>
        <w:jc w:val="both"/>
        <w:rPr>
          <w:rFonts w:ascii="Times New Roman" w:hAnsi="Times New Roman" w:cs="Times New Roman"/>
          <w:sz w:val="22"/>
          <w:szCs w:val="22"/>
        </w:rPr>
      </w:pPr>
    </w:p>
    <w:p w14:paraId="727081BA" w14:textId="0750047E" w:rsidR="00893AF7" w:rsidRPr="00E22F7D" w:rsidRDefault="00893AF7" w:rsidP="00E22F7D">
      <w:pPr>
        <w:pStyle w:val="ListParagraph"/>
        <w:numPr>
          <w:ilvl w:val="0"/>
          <w:numId w:val="1"/>
        </w:numPr>
        <w:spacing w:line="276" w:lineRule="auto"/>
        <w:ind w:hanging="720"/>
        <w:jc w:val="both"/>
        <w:rPr>
          <w:rFonts w:ascii="Times New Roman" w:hAnsi="Times New Roman" w:cs="Times New Roman"/>
          <w:sz w:val="22"/>
          <w:szCs w:val="22"/>
        </w:rPr>
      </w:pPr>
      <w:r w:rsidRPr="00E22F7D">
        <w:rPr>
          <w:rFonts w:ascii="Times New Roman" w:hAnsi="Times New Roman" w:cs="Times New Roman"/>
          <w:sz w:val="22"/>
          <w:szCs w:val="22"/>
        </w:rPr>
        <w:t xml:space="preserve">The original ES2 template </w:t>
      </w:r>
      <w:r w:rsidR="004F17C0" w:rsidRPr="00E22F7D">
        <w:rPr>
          <w:rFonts w:ascii="Times New Roman" w:hAnsi="Times New Roman" w:cs="Times New Roman"/>
          <w:sz w:val="22"/>
          <w:szCs w:val="22"/>
        </w:rPr>
        <w:t>was produced</w:t>
      </w:r>
      <w:r w:rsidR="002802E6" w:rsidRPr="00E22F7D">
        <w:rPr>
          <w:rFonts w:ascii="Times New Roman" w:hAnsi="Times New Roman" w:cs="Times New Roman"/>
          <w:sz w:val="22"/>
          <w:szCs w:val="22"/>
        </w:rPr>
        <w:t xml:space="preserve"> in short order so that it could </w:t>
      </w:r>
      <w:r w:rsidR="004F17C0" w:rsidRPr="00E22F7D">
        <w:rPr>
          <w:rFonts w:ascii="Times New Roman" w:hAnsi="Times New Roman" w:cs="Times New Roman"/>
          <w:sz w:val="22"/>
          <w:szCs w:val="22"/>
        </w:rPr>
        <w:t>be published alongside the ‘Efficien</w:t>
      </w:r>
      <w:r w:rsidR="00EC6F2F">
        <w:rPr>
          <w:rFonts w:ascii="Times New Roman" w:hAnsi="Times New Roman" w:cs="Times New Roman"/>
          <w:sz w:val="22"/>
          <w:szCs w:val="22"/>
        </w:rPr>
        <w:t>t Conduct’</w:t>
      </w:r>
      <w:r w:rsidR="004F17C0" w:rsidRPr="00E22F7D">
        <w:rPr>
          <w:rFonts w:ascii="Times New Roman" w:hAnsi="Times New Roman" w:cs="Times New Roman"/>
          <w:sz w:val="22"/>
          <w:szCs w:val="22"/>
        </w:rPr>
        <w:t xml:space="preserve"> </w:t>
      </w:r>
      <w:r w:rsidR="00EC6F2F">
        <w:rPr>
          <w:rFonts w:ascii="Times New Roman" w:hAnsi="Times New Roman" w:cs="Times New Roman"/>
          <w:sz w:val="22"/>
          <w:szCs w:val="22"/>
        </w:rPr>
        <w:t>s</w:t>
      </w:r>
      <w:r w:rsidR="004F17C0" w:rsidRPr="00E22F7D">
        <w:rPr>
          <w:rFonts w:ascii="Times New Roman" w:hAnsi="Times New Roman" w:cs="Times New Roman"/>
          <w:sz w:val="22"/>
          <w:szCs w:val="22"/>
        </w:rPr>
        <w:t xml:space="preserve">tatement </w:t>
      </w:r>
      <w:r w:rsidR="00073ACD" w:rsidRPr="00E22F7D">
        <w:rPr>
          <w:rFonts w:ascii="Times New Roman" w:hAnsi="Times New Roman" w:cs="Times New Roman"/>
          <w:sz w:val="22"/>
          <w:szCs w:val="22"/>
        </w:rPr>
        <w:t>at that time.  With widespread use, practitioners noticed glitches</w:t>
      </w:r>
      <w:r w:rsidR="001B6FBF" w:rsidRPr="00E22F7D">
        <w:rPr>
          <w:rFonts w:ascii="Times New Roman" w:hAnsi="Times New Roman" w:cs="Times New Roman"/>
          <w:sz w:val="22"/>
          <w:szCs w:val="22"/>
        </w:rPr>
        <w:t xml:space="preserve"> and </w:t>
      </w:r>
      <w:r w:rsidR="007547B3">
        <w:rPr>
          <w:rFonts w:ascii="Times New Roman" w:hAnsi="Times New Roman" w:cs="Times New Roman"/>
          <w:sz w:val="22"/>
          <w:szCs w:val="22"/>
        </w:rPr>
        <w:t>irritations</w:t>
      </w:r>
      <w:r w:rsidR="000440C2" w:rsidRPr="00E22F7D">
        <w:rPr>
          <w:rFonts w:ascii="Times New Roman" w:hAnsi="Times New Roman" w:cs="Times New Roman"/>
          <w:sz w:val="22"/>
          <w:szCs w:val="22"/>
        </w:rPr>
        <w:t xml:space="preserve">.  Others noticed </w:t>
      </w:r>
      <w:r w:rsidR="00CF66C2" w:rsidRPr="00E22F7D">
        <w:rPr>
          <w:rFonts w:ascii="Times New Roman" w:hAnsi="Times New Roman" w:cs="Times New Roman"/>
          <w:sz w:val="22"/>
          <w:szCs w:val="22"/>
        </w:rPr>
        <w:t xml:space="preserve">certain </w:t>
      </w:r>
      <w:r w:rsidR="000440C2" w:rsidRPr="00E22F7D">
        <w:rPr>
          <w:rFonts w:ascii="Times New Roman" w:hAnsi="Times New Roman" w:cs="Times New Roman"/>
          <w:sz w:val="22"/>
          <w:szCs w:val="22"/>
        </w:rPr>
        <w:t xml:space="preserve">aspects that could </w:t>
      </w:r>
      <w:r w:rsidR="00CF66C2" w:rsidRPr="00E22F7D">
        <w:rPr>
          <w:rFonts w:ascii="Times New Roman" w:hAnsi="Times New Roman" w:cs="Times New Roman"/>
          <w:sz w:val="22"/>
          <w:szCs w:val="22"/>
        </w:rPr>
        <w:t>make it easier to use.</w:t>
      </w:r>
    </w:p>
    <w:p w14:paraId="25BE7F44" w14:textId="77777777" w:rsidR="000440C2" w:rsidRPr="00CD5537" w:rsidRDefault="000440C2" w:rsidP="00E22F7D">
      <w:pPr>
        <w:pStyle w:val="ListParagraph"/>
        <w:spacing w:line="276" w:lineRule="auto"/>
        <w:jc w:val="both"/>
        <w:rPr>
          <w:rFonts w:ascii="Times New Roman" w:hAnsi="Times New Roman" w:cs="Times New Roman"/>
          <w:sz w:val="22"/>
          <w:szCs w:val="22"/>
        </w:rPr>
      </w:pPr>
    </w:p>
    <w:p w14:paraId="3BC7F623" w14:textId="1B7397CC" w:rsidR="008D6076" w:rsidRPr="00CD5537" w:rsidRDefault="000440C2" w:rsidP="00E22F7D">
      <w:pPr>
        <w:pStyle w:val="ListParagraph"/>
        <w:numPr>
          <w:ilvl w:val="0"/>
          <w:numId w:val="1"/>
        </w:numPr>
        <w:spacing w:line="276" w:lineRule="auto"/>
        <w:ind w:hanging="720"/>
        <w:jc w:val="both"/>
        <w:rPr>
          <w:rFonts w:ascii="Times New Roman" w:hAnsi="Times New Roman" w:cs="Times New Roman"/>
          <w:sz w:val="22"/>
          <w:szCs w:val="22"/>
        </w:rPr>
      </w:pPr>
      <w:r w:rsidRPr="00CD5537">
        <w:rPr>
          <w:rFonts w:ascii="Times New Roman" w:hAnsi="Times New Roman" w:cs="Times New Roman"/>
          <w:sz w:val="22"/>
          <w:szCs w:val="22"/>
        </w:rPr>
        <w:t xml:space="preserve">The FLBA has </w:t>
      </w:r>
      <w:r w:rsidR="00CF66C2" w:rsidRPr="00CD5537">
        <w:rPr>
          <w:rFonts w:ascii="Times New Roman" w:hAnsi="Times New Roman" w:cs="Times New Roman"/>
          <w:sz w:val="22"/>
          <w:szCs w:val="22"/>
        </w:rPr>
        <w:t>produced a Revised ES2 template.  Fundamentally, the format of the original ES2 has been retained</w:t>
      </w:r>
      <w:r w:rsidR="00B06CB3" w:rsidRPr="00CD5537">
        <w:rPr>
          <w:rFonts w:ascii="Times New Roman" w:hAnsi="Times New Roman" w:cs="Times New Roman"/>
          <w:sz w:val="22"/>
          <w:szCs w:val="22"/>
        </w:rPr>
        <w:t xml:space="preserve">, not least because over the last </w:t>
      </w:r>
      <w:r w:rsidR="00262656">
        <w:rPr>
          <w:rFonts w:ascii="Times New Roman" w:hAnsi="Times New Roman" w:cs="Times New Roman"/>
          <w:sz w:val="22"/>
          <w:szCs w:val="22"/>
        </w:rPr>
        <w:t>3</w:t>
      </w:r>
      <w:r w:rsidR="00B06CB3" w:rsidRPr="00CD5537">
        <w:rPr>
          <w:rFonts w:ascii="Times New Roman" w:hAnsi="Times New Roman" w:cs="Times New Roman"/>
          <w:sz w:val="22"/>
          <w:szCs w:val="22"/>
        </w:rPr>
        <w:t xml:space="preserve"> years </w:t>
      </w:r>
      <w:r w:rsidR="00033398">
        <w:rPr>
          <w:rFonts w:ascii="Times New Roman" w:hAnsi="Times New Roman" w:cs="Times New Roman"/>
          <w:sz w:val="22"/>
          <w:szCs w:val="22"/>
        </w:rPr>
        <w:t>litigants</w:t>
      </w:r>
      <w:r w:rsidR="00F72B22">
        <w:rPr>
          <w:rFonts w:ascii="Times New Roman" w:hAnsi="Times New Roman" w:cs="Times New Roman"/>
          <w:sz w:val="22"/>
          <w:szCs w:val="22"/>
        </w:rPr>
        <w:t xml:space="preserve"> and </w:t>
      </w:r>
      <w:r w:rsidR="00033398">
        <w:rPr>
          <w:rFonts w:ascii="Times New Roman" w:hAnsi="Times New Roman" w:cs="Times New Roman"/>
          <w:sz w:val="22"/>
          <w:szCs w:val="22"/>
        </w:rPr>
        <w:t>judges</w:t>
      </w:r>
      <w:r w:rsidR="00B06CB3" w:rsidRPr="00CD5537">
        <w:rPr>
          <w:rFonts w:ascii="Times New Roman" w:hAnsi="Times New Roman" w:cs="Times New Roman"/>
          <w:sz w:val="22"/>
          <w:szCs w:val="22"/>
        </w:rPr>
        <w:t xml:space="preserve"> have become used to it. </w:t>
      </w:r>
      <w:r w:rsidR="00C03DE3">
        <w:rPr>
          <w:rFonts w:ascii="Times New Roman" w:hAnsi="Times New Roman" w:cs="Times New Roman"/>
          <w:sz w:val="22"/>
          <w:szCs w:val="22"/>
        </w:rPr>
        <w:t>Therefore</w:t>
      </w:r>
      <w:r w:rsidR="000126B2" w:rsidRPr="00CD5537">
        <w:rPr>
          <w:rFonts w:ascii="Times New Roman" w:hAnsi="Times New Roman" w:cs="Times New Roman"/>
          <w:sz w:val="22"/>
          <w:szCs w:val="22"/>
        </w:rPr>
        <w:t>, t</w:t>
      </w:r>
      <w:r w:rsidR="008D6076" w:rsidRPr="00CD5537">
        <w:rPr>
          <w:rFonts w:ascii="Times New Roman" w:hAnsi="Times New Roman" w:cs="Times New Roman"/>
          <w:sz w:val="22"/>
          <w:szCs w:val="22"/>
        </w:rPr>
        <w:t>he key design elements of the ES2 remain</w:t>
      </w:r>
      <w:r w:rsidR="000126B2" w:rsidRPr="00CD5537">
        <w:rPr>
          <w:rFonts w:ascii="Times New Roman" w:hAnsi="Times New Roman" w:cs="Times New Roman"/>
          <w:sz w:val="22"/>
          <w:szCs w:val="22"/>
        </w:rPr>
        <w:t>:</w:t>
      </w:r>
    </w:p>
    <w:p w14:paraId="013A6C71" w14:textId="77777777" w:rsidR="008D6076" w:rsidRPr="00CD5537" w:rsidRDefault="008D6076" w:rsidP="00E22F7D">
      <w:pPr>
        <w:pStyle w:val="ListParagraph"/>
        <w:spacing w:line="276" w:lineRule="auto"/>
        <w:jc w:val="both"/>
        <w:rPr>
          <w:rFonts w:ascii="Times New Roman" w:hAnsi="Times New Roman" w:cs="Times New Roman"/>
          <w:sz w:val="22"/>
          <w:szCs w:val="22"/>
        </w:rPr>
      </w:pPr>
    </w:p>
    <w:p w14:paraId="3E792140" w14:textId="7F37CF20" w:rsidR="008D6076" w:rsidRDefault="00670065" w:rsidP="00E22F7D">
      <w:pPr>
        <w:pStyle w:val="ListParagraph"/>
        <w:numPr>
          <w:ilvl w:val="1"/>
          <w:numId w:val="1"/>
        </w:numPr>
        <w:spacing w:line="276" w:lineRule="auto"/>
        <w:jc w:val="both"/>
        <w:rPr>
          <w:rFonts w:ascii="Times New Roman" w:hAnsi="Times New Roman" w:cs="Times New Roman"/>
          <w:sz w:val="22"/>
          <w:szCs w:val="22"/>
        </w:rPr>
      </w:pPr>
      <w:r w:rsidRPr="00CD5537">
        <w:rPr>
          <w:rFonts w:ascii="Times New Roman" w:hAnsi="Times New Roman" w:cs="Times New Roman"/>
          <w:sz w:val="22"/>
          <w:szCs w:val="22"/>
        </w:rPr>
        <w:t>L</w:t>
      </w:r>
      <w:r w:rsidR="008D6076" w:rsidRPr="00CD5537">
        <w:rPr>
          <w:rFonts w:ascii="Times New Roman" w:hAnsi="Times New Roman" w:cs="Times New Roman"/>
          <w:sz w:val="22"/>
          <w:szCs w:val="22"/>
        </w:rPr>
        <w:t xml:space="preserve">imited scope for using the ES2 template as a forum for argument </w:t>
      </w:r>
      <w:r w:rsidR="00575925">
        <w:rPr>
          <w:rFonts w:ascii="Times New Roman" w:hAnsi="Times New Roman" w:cs="Times New Roman"/>
          <w:sz w:val="22"/>
          <w:szCs w:val="22"/>
        </w:rPr>
        <w:t>/</w:t>
      </w:r>
      <w:r w:rsidR="008D6076" w:rsidRPr="00CD5537">
        <w:rPr>
          <w:rFonts w:ascii="Times New Roman" w:hAnsi="Times New Roman" w:cs="Times New Roman"/>
          <w:sz w:val="22"/>
          <w:szCs w:val="22"/>
        </w:rPr>
        <w:t xml:space="preserve"> submissions;</w:t>
      </w:r>
    </w:p>
    <w:p w14:paraId="0AC121D8" w14:textId="77777777" w:rsidR="00335557" w:rsidRPr="00CD5537" w:rsidRDefault="00335557" w:rsidP="00335557">
      <w:pPr>
        <w:pStyle w:val="ListParagraph"/>
        <w:spacing w:line="276" w:lineRule="auto"/>
        <w:ind w:left="1440"/>
        <w:jc w:val="both"/>
        <w:rPr>
          <w:rFonts w:ascii="Times New Roman" w:hAnsi="Times New Roman" w:cs="Times New Roman"/>
          <w:sz w:val="22"/>
          <w:szCs w:val="22"/>
        </w:rPr>
      </w:pPr>
    </w:p>
    <w:p w14:paraId="0EA68810" w14:textId="365B0635" w:rsidR="000440C2" w:rsidRDefault="008D6076" w:rsidP="00E22F7D">
      <w:pPr>
        <w:pStyle w:val="ListParagraph"/>
        <w:numPr>
          <w:ilvl w:val="1"/>
          <w:numId w:val="1"/>
        </w:numPr>
        <w:spacing w:line="276" w:lineRule="auto"/>
        <w:jc w:val="both"/>
        <w:rPr>
          <w:rFonts w:ascii="Times New Roman" w:hAnsi="Times New Roman" w:cs="Times New Roman"/>
          <w:sz w:val="22"/>
          <w:szCs w:val="22"/>
        </w:rPr>
      </w:pPr>
      <w:r w:rsidRPr="00CD5537">
        <w:rPr>
          <w:rFonts w:ascii="Times New Roman" w:hAnsi="Times New Roman" w:cs="Times New Roman"/>
          <w:sz w:val="22"/>
          <w:szCs w:val="22"/>
        </w:rPr>
        <w:t xml:space="preserve">No scope for moving assets ‘below the line’ in order to </w:t>
      </w:r>
      <w:r w:rsidR="00C75204">
        <w:rPr>
          <w:rFonts w:ascii="Times New Roman" w:hAnsi="Times New Roman" w:cs="Times New Roman"/>
          <w:sz w:val="22"/>
          <w:szCs w:val="22"/>
        </w:rPr>
        <w:t>make</w:t>
      </w:r>
      <w:r w:rsidRPr="00CD5537">
        <w:rPr>
          <w:rFonts w:ascii="Times New Roman" w:hAnsi="Times New Roman" w:cs="Times New Roman"/>
          <w:sz w:val="22"/>
          <w:szCs w:val="22"/>
        </w:rPr>
        <w:t xml:space="preserve"> a case as to illiquidity, materiality or </w:t>
      </w:r>
      <w:r w:rsidR="00670065" w:rsidRPr="00CD5537">
        <w:rPr>
          <w:rFonts w:ascii="Times New Roman" w:hAnsi="Times New Roman" w:cs="Times New Roman"/>
          <w:sz w:val="22"/>
          <w:szCs w:val="22"/>
        </w:rPr>
        <w:t>provenance (which are submissions to be made elsewhere);</w:t>
      </w:r>
      <w:r w:rsidRPr="00CD5537">
        <w:rPr>
          <w:rFonts w:ascii="Times New Roman" w:hAnsi="Times New Roman" w:cs="Times New Roman"/>
          <w:sz w:val="22"/>
          <w:szCs w:val="22"/>
        </w:rPr>
        <w:t xml:space="preserve"> </w:t>
      </w:r>
    </w:p>
    <w:p w14:paraId="67103991" w14:textId="77777777" w:rsidR="00335557" w:rsidRPr="00CD5537" w:rsidRDefault="00335557" w:rsidP="00335557">
      <w:pPr>
        <w:pStyle w:val="ListParagraph"/>
        <w:spacing w:line="276" w:lineRule="auto"/>
        <w:ind w:left="1440"/>
        <w:jc w:val="both"/>
        <w:rPr>
          <w:rFonts w:ascii="Times New Roman" w:hAnsi="Times New Roman" w:cs="Times New Roman"/>
          <w:sz w:val="22"/>
          <w:szCs w:val="22"/>
        </w:rPr>
      </w:pPr>
    </w:p>
    <w:p w14:paraId="6C28B9DE" w14:textId="3A0421C8" w:rsidR="00670065" w:rsidRDefault="00670065" w:rsidP="00E22F7D">
      <w:pPr>
        <w:pStyle w:val="ListParagraph"/>
        <w:numPr>
          <w:ilvl w:val="1"/>
          <w:numId w:val="1"/>
        </w:numPr>
        <w:spacing w:line="276" w:lineRule="auto"/>
        <w:jc w:val="both"/>
        <w:rPr>
          <w:rFonts w:ascii="Times New Roman" w:hAnsi="Times New Roman" w:cs="Times New Roman"/>
          <w:sz w:val="22"/>
          <w:szCs w:val="22"/>
        </w:rPr>
      </w:pPr>
      <w:r w:rsidRPr="00CD5537">
        <w:rPr>
          <w:rFonts w:ascii="Times New Roman" w:hAnsi="Times New Roman" w:cs="Times New Roman"/>
          <w:sz w:val="22"/>
          <w:szCs w:val="22"/>
        </w:rPr>
        <w:t>Broadly following the format of the Form E</w:t>
      </w:r>
      <w:r w:rsidR="00FD1B91" w:rsidRPr="00CD5537">
        <w:rPr>
          <w:rFonts w:ascii="Times New Roman" w:hAnsi="Times New Roman" w:cs="Times New Roman"/>
          <w:sz w:val="22"/>
          <w:szCs w:val="22"/>
        </w:rPr>
        <w:t>;</w:t>
      </w:r>
    </w:p>
    <w:p w14:paraId="53F60A7A" w14:textId="77777777" w:rsidR="00335557" w:rsidRPr="00335557" w:rsidRDefault="00335557" w:rsidP="00335557">
      <w:pPr>
        <w:spacing w:line="276" w:lineRule="auto"/>
        <w:jc w:val="both"/>
        <w:rPr>
          <w:rFonts w:ascii="Times New Roman" w:hAnsi="Times New Roman" w:cs="Times New Roman"/>
          <w:sz w:val="22"/>
          <w:szCs w:val="22"/>
        </w:rPr>
      </w:pPr>
    </w:p>
    <w:p w14:paraId="09A0D8EA" w14:textId="41CA06E3" w:rsidR="00FD1B91" w:rsidRDefault="00FD1B91" w:rsidP="00E22F7D">
      <w:pPr>
        <w:pStyle w:val="ListParagraph"/>
        <w:numPr>
          <w:ilvl w:val="1"/>
          <w:numId w:val="1"/>
        </w:numPr>
        <w:spacing w:line="276" w:lineRule="auto"/>
        <w:jc w:val="both"/>
        <w:rPr>
          <w:rFonts w:ascii="Times New Roman" w:hAnsi="Times New Roman" w:cs="Times New Roman"/>
          <w:sz w:val="22"/>
          <w:szCs w:val="22"/>
        </w:rPr>
      </w:pPr>
      <w:r w:rsidRPr="00CD5537">
        <w:rPr>
          <w:rFonts w:ascii="Times New Roman" w:hAnsi="Times New Roman" w:cs="Times New Roman"/>
          <w:sz w:val="22"/>
          <w:szCs w:val="22"/>
        </w:rPr>
        <w:t>A layout that enables value differences to be identified easily</w:t>
      </w:r>
      <w:r w:rsidR="001C5EB1" w:rsidRPr="00CD5537">
        <w:rPr>
          <w:rFonts w:ascii="Times New Roman" w:hAnsi="Times New Roman" w:cs="Times New Roman"/>
          <w:sz w:val="22"/>
          <w:szCs w:val="22"/>
        </w:rPr>
        <w:t>;</w:t>
      </w:r>
    </w:p>
    <w:p w14:paraId="6E7EED42" w14:textId="77777777" w:rsidR="00335557" w:rsidRPr="00335557" w:rsidRDefault="00335557" w:rsidP="00335557">
      <w:pPr>
        <w:spacing w:line="276" w:lineRule="auto"/>
        <w:jc w:val="both"/>
        <w:rPr>
          <w:rFonts w:ascii="Times New Roman" w:hAnsi="Times New Roman" w:cs="Times New Roman"/>
          <w:sz w:val="22"/>
          <w:szCs w:val="22"/>
        </w:rPr>
      </w:pPr>
    </w:p>
    <w:p w14:paraId="3A2546BB" w14:textId="2CB68DF9" w:rsidR="001C5EB1" w:rsidRDefault="001C5EB1" w:rsidP="00E22F7D">
      <w:pPr>
        <w:pStyle w:val="ListParagraph"/>
        <w:numPr>
          <w:ilvl w:val="1"/>
          <w:numId w:val="1"/>
        </w:numPr>
        <w:spacing w:line="276" w:lineRule="auto"/>
        <w:jc w:val="both"/>
        <w:rPr>
          <w:rFonts w:ascii="Times New Roman" w:hAnsi="Times New Roman" w:cs="Times New Roman"/>
          <w:sz w:val="22"/>
          <w:szCs w:val="22"/>
        </w:rPr>
      </w:pPr>
      <w:r w:rsidRPr="00CD5537">
        <w:rPr>
          <w:rFonts w:ascii="Times New Roman" w:hAnsi="Times New Roman" w:cs="Times New Roman"/>
          <w:sz w:val="22"/>
          <w:szCs w:val="22"/>
        </w:rPr>
        <w:t xml:space="preserve">No complex Excel calculators </w:t>
      </w:r>
      <w:r w:rsidR="00F12A33" w:rsidRPr="00CD5537">
        <w:rPr>
          <w:rFonts w:ascii="Times New Roman" w:hAnsi="Times New Roman" w:cs="Times New Roman"/>
          <w:sz w:val="22"/>
          <w:szCs w:val="22"/>
        </w:rPr>
        <w:t xml:space="preserve">that might encourage </w:t>
      </w:r>
      <w:r w:rsidR="00A10F6E">
        <w:rPr>
          <w:rFonts w:ascii="Times New Roman" w:hAnsi="Times New Roman" w:cs="Times New Roman"/>
          <w:sz w:val="22"/>
          <w:szCs w:val="22"/>
        </w:rPr>
        <w:t>disagreement</w:t>
      </w:r>
      <w:r w:rsidR="00F12A33" w:rsidRPr="00CD5537">
        <w:rPr>
          <w:rFonts w:ascii="Times New Roman" w:hAnsi="Times New Roman" w:cs="Times New Roman"/>
          <w:sz w:val="22"/>
          <w:szCs w:val="22"/>
        </w:rPr>
        <w:t xml:space="preserve"> or make the ES2 inaccessible to all (including LIPs)</w:t>
      </w:r>
      <w:r w:rsidR="00CD5537" w:rsidRPr="00CD5537">
        <w:rPr>
          <w:rFonts w:ascii="Times New Roman" w:hAnsi="Times New Roman" w:cs="Times New Roman"/>
          <w:sz w:val="22"/>
          <w:szCs w:val="22"/>
        </w:rPr>
        <w:t>.</w:t>
      </w:r>
    </w:p>
    <w:p w14:paraId="70BCFE5B" w14:textId="77777777" w:rsidR="00335557" w:rsidRPr="00335557" w:rsidRDefault="00335557" w:rsidP="00335557">
      <w:pPr>
        <w:spacing w:line="276" w:lineRule="auto"/>
        <w:jc w:val="both"/>
        <w:rPr>
          <w:rFonts w:ascii="Times New Roman" w:hAnsi="Times New Roman" w:cs="Times New Roman"/>
          <w:sz w:val="22"/>
          <w:szCs w:val="22"/>
        </w:rPr>
      </w:pPr>
    </w:p>
    <w:p w14:paraId="31155C7A" w14:textId="000DBF96" w:rsidR="008F64D9" w:rsidRPr="00CD5537" w:rsidRDefault="008F64D9" w:rsidP="00E22F7D">
      <w:pPr>
        <w:pStyle w:val="ListParagraph"/>
        <w:numPr>
          <w:ilvl w:val="1"/>
          <w:numId w:val="1"/>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All of the </w:t>
      </w:r>
      <w:r w:rsidR="003D1BDE">
        <w:rPr>
          <w:rFonts w:ascii="Times New Roman" w:hAnsi="Times New Roman" w:cs="Times New Roman"/>
          <w:sz w:val="22"/>
          <w:szCs w:val="22"/>
        </w:rPr>
        <w:t>g</w:t>
      </w:r>
      <w:r>
        <w:rPr>
          <w:rFonts w:ascii="Times New Roman" w:hAnsi="Times New Roman" w:cs="Times New Roman"/>
          <w:sz w:val="22"/>
          <w:szCs w:val="22"/>
        </w:rPr>
        <w:t xml:space="preserve">uidance published by Mr Justice Mostyn </w:t>
      </w:r>
      <w:r w:rsidR="003D1BDE">
        <w:rPr>
          <w:rFonts w:ascii="Times New Roman" w:hAnsi="Times New Roman" w:cs="Times New Roman"/>
          <w:sz w:val="22"/>
          <w:szCs w:val="22"/>
        </w:rPr>
        <w:t xml:space="preserve">on 1 February 2022 </w:t>
      </w:r>
      <w:r w:rsidR="001E6A35">
        <w:rPr>
          <w:rFonts w:ascii="Times New Roman" w:hAnsi="Times New Roman" w:cs="Times New Roman"/>
          <w:sz w:val="22"/>
          <w:szCs w:val="22"/>
        </w:rPr>
        <w:t>(</w:t>
      </w:r>
      <w:r w:rsidR="00F806FB">
        <w:rPr>
          <w:rFonts w:ascii="Times New Roman" w:hAnsi="Times New Roman" w:cs="Times New Roman"/>
          <w:sz w:val="22"/>
          <w:szCs w:val="22"/>
        </w:rPr>
        <w:t>‘</w:t>
      </w:r>
      <w:r w:rsidR="00F806FB" w:rsidRPr="001E6A35">
        <w:rPr>
          <w:rFonts w:ascii="Times New Roman" w:hAnsi="Times New Roman" w:cs="Times New Roman"/>
          <w:i/>
          <w:iCs/>
          <w:sz w:val="22"/>
          <w:szCs w:val="22"/>
        </w:rPr>
        <w:t xml:space="preserve">Note </w:t>
      </w:r>
      <w:r w:rsidR="003D1BDE" w:rsidRPr="001E6A35">
        <w:rPr>
          <w:rFonts w:ascii="Times New Roman" w:hAnsi="Times New Roman" w:cs="Times New Roman"/>
          <w:i/>
          <w:iCs/>
          <w:sz w:val="22"/>
          <w:szCs w:val="22"/>
        </w:rPr>
        <w:t>on</w:t>
      </w:r>
      <w:r w:rsidR="00F806FB" w:rsidRPr="001E6A35">
        <w:rPr>
          <w:rFonts w:ascii="Times New Roman" w:hAnsi="Times New Roman" w:cs="Times New Roman"/>
          <w:i/>
          <w:iCs/>
          <w:sz w:val="22"/>
          <w:szCs w:val="22"/>
        </w:rPr>
        <w:t xml:space="preserve"> the </w:t>
      </w:r>
      <w:r w:rsidR="003D1BDE" w:rsidRPr="001E6A35">
        <w:rPr>
          <w:rFonts w:ascii="Times New Roman" w:hAnsi="Times New Roman" w:cs="Times New Roman"/>
          <w:i/>
          <w:iCs/>
          <w:sz w:val="22"/>
          <w:szCs w:val="22"/>
        </w:rPr>
        <w:t>correct use of the ES2’</w:t>
      </w:r>
      <w:r w:rsidR="001E6A35" w:rsidRPr="001E6A35">
        <w:rPr>
          <w:rFonts w:ascii="Times New Roman" w:hAnsi="Times New Roman" w:cs="Times New Roman"/>
          <w:sz w:val="22"/>
          <w:szCs w:val="22"/>
        </w:rPr>
        <w:t>)</w:t>
      </w:r>
      <w:r w:rsidR="001E6A35">
        <w:rPr>
          <w:rFonts w:ascii="Times New Roman" w:hAnsi="Times New Roman" w:cs="Times New Roman"/>
          <w:i/>
          <w:iCs/>
          <w:sz w:val="22"/>
          <w:szCs w:val="22"/>
        </w:rPr>
        <w:t xml:space="preserve"> </w:t>
      </w:r>
      <w:r w:rsidR="003D1BDE">
        <w:rPr>
          <w:rFonts w:ascii="Times New Roman" w:hAnsi="Times New Roman" w:cs="Times New Roman"/>
          <w:sz w:val="22"/>
          <w:szCs w:val="22"/>
        </w:rPr>
        <w:t xml:space="preserve">remains extant, save for the </w:t>
      </w:r>
      <w:r w:rsidR="00546522">
        <w:rPr>
          <w:rFonts w:ascii="Times New Roman" w:hAnsi="Times New Roman" w:cs="Times New Roman"/>
          <w:sz w:val="22"/>
          <w:szCs w:val="22"/>
        </w:rPr>
        <w:t xml:space="preserve">guidance as to a ‘Grand Totals’ box, which is now a permanent part of the </w:t>
      </w:r>
      <w:r w:rsidR="00CB3E9B">
        <w:rPr>
          <w:rFonts w:ascii="Times New Roman" w:hAnsi="Times New Roman" w:cs="Times New Roman"/>
          <w:sz w:val="22"/>
          <w:szCs w:val="22"/>
        </w:rPr>
        <w:t xml:space="preserve">revised </w:t>
      </w:r>
      <w:r w:rsidR="00546522">
        <w:rPr>
          <w:rFonts w:ascii="Times New Roman" w:hAnsi="Times New Roman" w:cs="Times New Roman"/>
          <w:sz w:val="22"/>
          <w:szCs w:val="22"/>
        </w:rPr>
        <w:t xml:space="preserve">template. </w:t>
      </w:r>
    </w:p>
    <w:p w14:paraId="4901C741" w14:textId="77777777" w:rsidR="00854B04" w:rsidRDefault="00854B04" w:rsidP="00CD5537">
      <w:pPr>
        <w:jc w:val="both"/>
        <w:rPr>
          <w:rFonts w:ascii="Times New Roman" w:hAnsi="Times New Roman" w:cs="Times New Roman"/>
          <w:sz w:val="22"/>
          <w:szCs w:val="22"/>
        </w:rPr>
      </w:pPr>
    </w:p>
    <w:p w14:paraId="20808D9A" w14:textId="77777777" w:rsidR="00335557" w:rsidRDefault="00335557" w:rsidP="00CD5537">
      <w:pPr>
        <w:jc w:val="both"/>
        <w:rPr>
          <w:rFonts w:ascii="Times New Roman" w:hAnsi="Times New Roman" w:cs="Times New Roman"/>
          <w:sz w:val="22"/>
          <w:szCs w:val="22"/>
        </w:rPr>
      </w:pPr>
    </w:p>
    <w:p w14:paraId="6B038EFC" w14:textId="77777777" w:rsidR="00335557" w:rsidRPr="00CD5537" w:rsidRDefault="00335557" w:rsidP="00CD5537">
      <w:pPr>
        <w:jc w:val="both"/>
        <w:rPr>
          <w:rFonts w:ascii="Times New Roman" w:hAnsi="Times New Roman" w:cs="Times New Roman"/>
          <w:sz w:val="22"/>
          <w:szCs w:val="22"/>
        </w:rPr>
      </w:pPr>
    </w:p>
    <w:p w14:paraId="1EDC1C9A" w14:textId="1C28ED00" w:rsidR="00893AF7" w:rsidRPr="00CD5537" w:rsidRDefault="00BE20C9" w:rsidP="00E22F7D">
      <w:pPr>
        <w:pStyle w:val="ListParagraph"/>
        <w:numPr>
          <w:ilvl w:val="0"/>
          <w:numId w:val="1"/>
        </w:numPr>
        <w:spacing w:line="276" w:lineRule="auto"/>
        <w:ind w:hanging="720"/>
        <w:jc w:val="both"/>
        <w:rPr>
          <w:rFonts w:ascii="Times New Roman" w:hAnsi="Times New Roman" w:cs="Times New Roman"/>
          <w:sz w:val="22"/>
          <w:szCs w:val="22"/>
        </w:rPr>
      </w:pPr>
      <w:r w:rsidRPr="00CD5537">
        <w:rPr>
          <w:rFonts w:ascii="Times New Roman" w:hAnsi="Times New Roman" w:cs="Times New Roman"/>
          <w:sz w:val="22"/>
          <w:szCs w:val="22"/>
        </w:rPr>
        <w:t xml:space="preserve">The key </w:t>
      </w:r>
      <w:r w:rsidR="0024532D">
        <w:rPr>
          <w:rFonts w:ascii="Times New Roman" w:hAnsi="Times New Roman" w:cs="Times New Roman"/>
          <w:sz w:val="22"/>
          <w:szCs w:val="22"/>
        </w:rPr>
        <w:t xml:space="preserve">new </w:t>
      </w:r>
      <w:r w:rsidRPr="00CD5537">
        <w:rPr>
          <w:rFonts w:ascii="Times New Roman" w:hAnsi="Times New Roman" w:cs="Times New Roman"/>
          <w:sz w:val="22"/>
          <w:szCs w:val="22"/>
        </w:rPr>
        <w:t xml:space="preserve">features of this revised </w:t>
      </w:r>
      <w:r w:rsidR="00FD3BE9">
        <w:rPr>
          <w:rFonts w:ascii="Times New Roman" w:hAnsi="Times New Roman" w:cs="Times New Roman"/>
          <w:sz w:val="22"/>
          <w:szCs w:val="22"/>
        </w:rPr>
        <w:t>ES2</w:t>
      </w:r>
      <w:r w:rsidRPr="00CD5537">
        <w:rPr>
          <w:rFonts w:ascii="Times New Roman" w:hAnsi="Times New Roman" w:cs="Times New Roman"/>
          <w:sz w:val="22"/>
          <w:szCs w:val="22"/>
        </w:rPr>
        <w:t xml:space="preserve"> </w:t>
      </w:r>
      <w:r w:rsidR="00963A2C">
        <w:rPr>
          <w:rFonts w:ascii="Times New Roman" w:hAnsi="Times New Roman" w:cs="Times New Roman"/>
          <w:sz w:val="22"/>
          <w:szCs w:val="22"/>
        </w:rPr>
        <w:t xml:space="preserve">are </w:t>
      </w:r>
      <w:r w:rsidRPr="00CD5537">
        <w:rPr>
          <w:rFonts w:ascii="Times New Roman" w:hAnsi="Times New Roman" w:cs="Times New Roman"/>
          <w:sz w:val="22"/>
          <w:szCs w:val="22"/>
        </w:rPr>
        <w:t>as follows:</w:t>
      </w:r>
    </w:p>
    <w:p w14:paraId="17E921F5" w14:textId="77777777" w:rsidR="00BE20C9" w:rsidRPr="00CD5537" w:rsidRDefault="00BE20C9" w:rsidP="00E22F7D">
      <w:pPr>
        <w:pStyle w:val="ListParagraph"/>
        <w:spacing w:line="276" w:lineRule="auto"/>
        <w:jc w:val="both"/>
        <w:rPr>
          <w:rFonts w:ascii="Times New Roman" w:hAnsi="Times New Roman" w:cs="Times New Roman"/>
          <w:sz w:val="22"/>
          <w:szCs w:val="22"/>
        </w:rPr>
      </w:pPr>
    </w:p>
    <w:p w14:paraId="1A6F8C0E" w14:textId="3D92F3B2" w:rsidR="00335557" w:rsidRDefault="00335557" w:rsidP="00E22F7D">
      <w:pPr>
        <w:pStyle w:val="ListParagraph"/>
        <w:numPr>
          <w:ilvl w:val="1"/>
          <w:numId w:val="1"/>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parties are now referred to as </w:t>
      </w:r>
      <w:r w:rsidR="00194C79">
        <w:rPr>
          <w:rFonts w:ascii="Times New Roman" w:hAnsi="Times New Roman" w:cs="Times New Roman"/>
          <w:sz w:val="22"/>
          <w:szCs w:val="22"/>
        </w:rPr>
        <w:t xml:space="preserve">‘Husband’ and ‘Wife’ </w:t>
      </w:r>
      <w:r>
        <w:rPr>
          <w:rFonts w:ascii="Times New Roman" w:hAnsi="Times New Roman" w:cs="Times New Roman"/>
          <w:sz w:val="22"/>
          <w:szCs w:val="22"/>
        </w:rPr>
        <w:t>throughout the ES2.</w:t>
      </w:r>
      <w:r w:rsidR="00194C79">
        <w:rPr>
          <w:rFonts w:ascii="Times New Roman" w:hAnsi="Times New Roman" w:cs="Times New Roman"/>
          <w:sz w:val="22"/>
          <w:szCs w:val="22"/>
        </w:rPr>
        <w:t xml:space="preserve"> This </w:t>
      </w:r>
      <w:r w:rsidR="00B11B8D">
        <w:rPr>
          <w:rFonts w:ascii="Times New Roman" w:hAnsi="Times New Roman" w:cs="Times New Roman"/>
          <w:sz w:val="22"/>
          <w:szCs w:val="22"/>
        </w:rPr>
        <w:t>was a specific</w:t>
      </w:r>
      <w:r w:rsidR="00194C79">
        <w:rPr>
          <w:rFonts w:ascii="Times New Roman" w:hAnsi="Times New Roman" w:cs="Times New Roman"/>
          <w:sz w:val="22"/>
          <w:szCs w:val="22"/>
        </w:rPr>
        <w:t xml:space="preserve"> request from the judiciary</w:t>
      </w:r>
      <w:r w:rsidR="00F06FBA">
        <w:rPr>
          <w:rFonts w:ascii="Times New Roman" w:hAnsi="Times New Roman" w:cs="Times New Roman"/>
          <w:sz w:val="22"/>
          <w:szCs w:val="22"/>
        </w:rPr>
        <w:t xml:space="preserve">, who consider that in the vast majority of cases </w:t>
      </w:r>
      <w:r w:rsidR="00E41461">
        <w:rPr>
          <w:rFonts w:ascii="Times New Roman" w:hAnsi="Times New Roman" w:cs="Times New Roman"/>
          <w:sz w:val="22"/>
          <w:szCs w:val="22"/>
        </w:rPr>
        <w:t>it</w:t>
      </w:r>
      <w:r w:rsidR="00F06FBA">
        <w:rPr>
          <w:rFonts w:ascii="Times New Roman" w:hAnsi="Times New Roman" w:cs="Times New Roman"/>
          <w:sz w:val="22"/>
          <w:szCs w:val="22"/>
        </w:rPr>
        <w:t xml:space="preserve"> makes the ES2 easier to follow.  </w:t>
      </w:r>
      <w:r w:rsidR="00B11B8D">
        <w:rPr>
          <w:rFonts w:ascii="Times New Roman" w:hAnsi="Times New Roman" w:cs="Times New Roman"/>
          <w:sz w:val="22"/>
          <w:szCs w:val="22"/>
        </w:rPr>
        <w:t>This is not to denigrate or exclude same-sex marriages</w:t>
      </w:r>
      <w:r w:rsidR="00B16491">
        <w:rPr>
          <w:rFonts w:ascii="Times New Roman" w:hAnsi="Times New Roman" w:cs="Times New Roman"/>
          <w:sz w:val="22"/>
          <w:szCs w:val="22"/>
        </w:rPr>
        <w:t xml:space="preserve">, and we are aware </w:t>
      </w:r>
      <w:r w:rsidR="00196A0C">
        <w:rPr>
          <w:rFonts w:ascii="Times New Roman" w:hAnsi="Times New Roman" w:cs="Times New Roman"/>
          <w:sz w:val="22"/>
          <w:szCs w:val="22"/>
        </w:rPr>
        <w:t>of many voices who preferred a gender-neutral template</w:t>
      </w:r>
      <w:r w:rsidR="00B16491">
        <w:rPr>
          <w:rFonts w:ascii="Times New Roman" w:hAnsi="Times New Roman" w:cs="Times New Roman"/>
          <w:sz w:val="22"/>
          <w:szCs w:val="22"/>
        </w:rPr>
        <w:t xml:space="preserve">.  In </w:t>
      </w:r>
      <w:r w:rsidR="00196A0C">
        <w:rPr>
          <w:rFonts w:ascii="Times New Roman" w:hAnsi="Times New Roman" w:cs="Times New Roman"/>
          <w:sz w:val="22"/>
          <w:szCs w:val="22"/>
        </w:rPr>
        <w:t>same-sex marriage</w:t>
      </w:r>
      <w:r w:rsidR="00B16491">
        <w:rPr>
          <w:rFonts w:ascii="Times New Roman" w:hAnsi="Times New Roman" w:cs="Times New Roman"/>
          <w:sz w:val="22"/>
          <w:szCs w:val="22"/>
        </w:rPr>
        <w:t xml:space="preserve"> cases, the party names may be changed to suit the case. </w:t>
      </w:r>
    </w:p>
    <w:p w14:paraId="49289E31" w14:textId="77777777" w:rsidR="00EC639F" w:rsidRPr="00EC639F" w:rsidRDefault="00EC639F" w:rsidP="00EC639F">
      <w:pPr>
        <w:spacing w:line="276" w:lineRule="auto"/>
        <w:ind w:left="1080"/>
        <w:jc w:val="both"/>
        <w:rPr>
          <w:rFonts w:ascii="Times New Roman" w:hAnsi="Times New Roman" w:cs="Times New Roman"/>
          <w:sz w:val="22"/>
          <w:szCs w:val="22"/>
        </w:rPr>
      </w:pPr>
    </w:p>
    <w:p w14:paraId="21DD2B2A" w14:textId="02914779" w:rsidR="00BE20C9" w:rsidRPr="00CD5537" w:rsidRDefault="00BE20C9" w:rsidP="00E22F7D">
      <w:pPr>
        <w:pStyle w:val="ListParagraph"/>
        <w:numPr>
          <w:ilvl w:val="1"/>
          <w:numId w:val="1"/>
        </w:numPr>
        <w:spacing w:line="276" w:lineRule="auto"/>
        <w:jc w:val="both"/>
        <w:rPr>
          <w:rFonts w:ascii="Times New Roman" w:hAnsi="Times New Roman" w:cs="Times New Roman"/>
          <w:sz w:val="22"/>
          <w:szCs w:val="22"/>
        </w:rPr>
      </w:pPr>
      <w:r w:rsidRPr="00CD5537">
        <w:rPr>
          <w:rFonts w:ascii="Times New Roman" w:hAnsi="Times New Roman" w:cs="Times New Roman"/>
          <w:sz w:val="22"/>
          <w:szCs w:val="22"/>
        </w:rPr>
        <w:t>A ‘Grand Totals’ box that sits at the top of the page</w:t>
      </w:r>
      <w:r w:rsidR="001111CE" w:rsidRPr="00CD5537">
        <w:rPr>
          <w:rFonts w:ascii="Times New Roman" w:hAnsi="Times New Roman" w:cs="Times New Roman"/>
          <w:sz w:val="22"/>
          <w:szCs w:val="22"/>
        </w:rPr>
        <w:t xml:space="preserve"> and is always visible.  This box will populate automatically when the rest of the ES2 is filled out.</w:t>
      </w:r>
    </w:p>
    <w:p w14:paraId="14D4BE62" w14:textId="77777777" w:rsidR="00C26067" w:rsidRPr="00CD5537" w:rsidRDefault="00C26067" w:rsidP="00E22F7D">
      <w:pPr>
        <w:pStyle w:val="ListParagraph"/>
        <w:spacing w:line="276" w:lineRule="auto"/>
        <w:ind w:left="1440"/>
        <w:jc w:val="both"/>
        <w:rPr>
          <w:rFonts w:ascii="Times New Roman" w:hAnsi="Times New Roman" w:cs="Times New Roman"/>
          <w:sz w:val="22"/>
          <w:szCs w:val="22"/>
        </w:rPr>
      </w:pPr>
    </w:p>
    <w:p w14:paraId="32287BB7" w14:textId="4BD9D809" w:rsidR="00683D89" w:rsidRPr="00CD5537" w:rsidRDefault="00683D89" w:rsidP="00E22F7D">
      <w:pPr>
        <w:pStyle w:val="ListParagraph"/>
        <w:numPr>
          <w:ilvl w:val="1"/>
          <w:numId w:val="1"/>
        </w:numPr>
        <w:spacing w:line="276" w:lineRule="auto"/>
        <w:jc w:val="both"/>
        <w:rPr>
          <w:rFonts w:ascii="Times New Roman" w:hAnsi="Times New Roman" w:cs="Times New Roman"/>
          <w:sz w:val="22"/>
          <w:szCs w:val="22"/>
        </w:rPr>
      </w:pPr>
      <w:r w:rsidRPr="00CD5537">
        <w:rPr>
          <w:rFonts w:ascii="Times New Roman" w:hAnsi="Times New Roman" w:cs="Times New Roman"/>
          <w:sz w:val="22"/>
          <w:szCs w:val="22"/>
        </w:rPr>
        <w:t xml:space="preserve">A currency converter box which can be filled out </w:t>
      </w:r>
      <w:r w:rsidR="0085242F">
        <w:rPr>
          <w:rFonts w:ascii="Times New Roman" w:hAnsi="Times New Roman" w:cs="Times New Roman"/>
          <w:sz w:val="22"/>
          <w:szCs w:val="22"/>
        </w:rPr>
        <w:t xml:space="preserve">if needed </w:t>
      </w:r>
      <w:r w:rsidRPr="00CD5537">
        <w:rPr>
          <w:rFonts w:ascii="Times New Roman" w:hAnsi="Times New Roman" w:cs="Times New Roman"/>
          <w:sz w:val="22"/>
          <w:szCs w:val="22"/>
        </w:rPr>
        <w:t>and which sits at the top of the page</w:t>
      </w:r>
      <w:r w:rsidR="003B527A">
        <w:rPr>
          <w:rFonts w:ascii="Times New Roman" w:hAnsi="Times New Roman" w:cs="Times New Roman"/>
          <w:sz w:val="22"/>
          <w:szCs w:val="22"/>
        </w:rPr>
        <w:t xml:space="preserve"> so that </w:t>
      </w:r>
      <w:r w:rsidR="00090074">
        <w:rPr>
          <w:rFonts w:ascii="Times New Roman" w:hAnsi="Times New Roman" w:cs="Times New Roman"/>
          <w:sz w:val="22"/>
          <w:szCs w:val="22"/>
        </w:rPr>
        <w:t>other cells can be easily multiplied by the conversion rate.</w:t>
      </w:r>
    </w:p>
    <w:p w14:paraId="3452699C" w14:textId="77777777" w:rsidR="00683D89" w:rsidRPr="00CD5537" w:rsidRDefault="00683D89" w:rsidP="00E22F7D">
      <w:pPr>
        <w:pStyle w:val="ListParagraph"/>
        <w:spacing w:line="276" w:lineRule="auto"/>
        <w:jc w:val="both"/>
        <w:rPr>
          <w:rFonts w:ascii="Times New Roman" w:hAnsi="Times New Roman" w:cs="Times New Roman"/>
          <w:sz w:val="22"/>
          <w:szCs w:val="22"/>
        </w:rPr>
      </w:pPr>
    </w:p>
    <w:p w14:paraId="561EF46B" w14:textId="266585C8" w:rsidR="00683D89" w:rsidRDefault="00683D89" w:rsidP="00E22F7D">
      <w:pPr>
        <w:pStyle w:val="ListParagraph"/>
        <w:numPr>
          <w:ilvl w:val="1"/>
          <w:numId w:val="1"/>
        </w:numPr>
        <w:spacing w:line="276" w:lineRule="auto"/>
        <w:jc w:val="both"/>
        <w:rPr>
          <w:rFonts w:ascii="Times New Roman" w:hAnsi="Times New Roman" w:cs="Times New Roman"/>
          <w:sz w:val="22"/>
          <w:szCs w:val="22"/>
        </w:rPr>
      </w:pPr>
      <w:r w:rsidRPr="003130F2">
        <w:rPr>
          <w:rFonts w:ascii="Times New Roman" w:hAnsi="Times New Roman" w:cs="Times New Roman"/>
          <w:sz w:val="22"/>
          <w:szCs w:val="22"/>
        </w:rPr>
        <w:t>Space for all relevant case details to be identified</w:t>
      </w:r>
      <w:r w:rsidR="000F7D99" w:rsidRPr="003130F2">
        <w:rPr>
          <w:rFonts w:ascii="Times New Roman" w:hAnsi="Times New Roman" w:cs="Times New Roman"/>
          <w:sz w:val="22"/>
          <w:szCs w:val="22"/>
        </w:rPr>
        <w:t xml:space="preserve"> easily</w:t>
      </w:r>
      <w:r w:rsidR="007E4BEB" w:rsidRPr="003130F2">
        <w:rPr>
          <w:rFonts w:ascii="Times New Roman" w:hAnsi="Times New Roman" w:cs="Times New Roman"/>
          <w:sz w:val="22"/>
          <w:szCs w:val="22"/>
        </w:rPr>
        <w:t>, and which sits at the top of the page</w:t>
      </w:r>
      <w:r w:rsidR="003130F2">
        <w:rPr>
          <w:rFonts w:ascii="Times New Roman" w:hAnsi="Times New Roman" w:cs="Times New Roman"/>
          <w:sz w:val="22"/>
          <w:szCs w:val="22"/>
        </w:rPr>
        <w:t>, including a cell to denote which ‘version’ of a working ES2 it is;</w:t>
      </w:r>
    </w:p>
    <w:p w14:paraId="3F7AD421" w14:textId="77777777" w:rsidR="003130F2" w:rsidRPr="003130F2" w:rsidRDefault="003130F2" w:rsidP="003130F2">
      <w:pPr>
        <w:spacing w:line="276" w:lineRule="auto"/>
        <w:jc w:val="both"/>
        <w:rPr>
          <w:rFonts w:ascii="Times New Roman" w:hAnsi="Times New Roman" w:cs="Times New Roman"/>
          <w:sz w:val="22"/>
          <w:szCs w:val="22"/>
        </w:rPr>
      </w:pPr>
    </w:p>
    <w:p w14:paraId="3EA969F5" w14:textId="77777777" w:rsidR="00093946" w:rsidRDefault="00C26067" w:rsidP="00E22F7D">
      <w:pPr>
        <w:pStyle w:val="ListParagraph"/>
        <w:numPr>
          <w:ilvl w:val="1"/>
          <w:numId w:val="1"/>
        </w:numPr>
        <w:spacing w:line="276" w:lineRule="auto"/>
        <w:jc w:val="both"/>
        <w:rPr>
          <w:rFonts w:ascii="Times New Roman" w:hAnsi="Times New Roman" w:cs="Times New Roman"/>
          <w:sz w:val="22"/>
          <w:szCs w:val="22"/>
        </w:rPr>
      </w:pPr>
      <w:r w:rsidRPr="00CD5537">
        <w:rPr>
          <w:rFonts w:ascii="Times New Roman" w:hAnsi="Times New Roman" w:cs="Times New Roman"/>
          <w:sz w:val="22"/>
          <w:szCs w:val="22"/>
        </w:rPr>
        <w:t xml:space="preserve">No more beige.  </w:t>
      </w:r>
    </w:p>
    <w:p w14:paraId="0452A151" w14:textId="77777777" w:rsidR="00093946" w:rsidRPr="00093946" w:rsidRDefault="00093946" w:rsidP="00093946">
      <w:pPr>
        <w:pStyle w:val="ListParagraph"/>
        <w:rPr>
          <w:rFonts w:ascii="Times New Roman" w:hAnsi="Times New Roman" w:cs="Times New Roman"/>
          <w:sz w:val="22"/>
          <w:szCs w:val="22"/>
        </w:rPr>
      </w:pPr>
    </w:p>
    <w:p w14:paraId="1D62007A" w14:textId="779588AE" w:rsidR="00C26067" w:rsidRDefault="00DE28BA" w:rsidP="00E22F7D">
      <w:pPr>
        <w:pStyle w:val="ListParagraph"/>
        <w:numPr>
          <w:ilvl w:val="1"/>
          <w:numId w:val="1"/>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A </w:t>
      </w:r>
      <w:r w:rsidRPr="00CD5537">
        <w:rPr>
          <w:rFonts w:ascii="Times New Roman" w:hAnsi="Times New Roman" w:cs="Times New Roman"/>
          <w:sz w:val="22"/>
          <w:szCs w:val="22"/>
        </w:rPr>
        <w:t>sans serif font</w:t>
      </w:r>
      <w:r>
        <w:rPr>
          <w:rFonts w:ascii="Times New Roman" w:hAnsi="Times New Roman" w:cs="Times New Roman"/>
          <w:sz w:val="22"/>
          <w:szCs w:val="22"/>
        </w:rPr>
        <w:t xml:space="preserve"> throughout</w:t>
      </w:r>
      <w:r w:rsidRPr="00CD5537">
        <w:rPr>
          <w:rFonts w:ascii="Times New Roman" w:hAnsi="Times New Roman" w:cs="Times New Roman"/>
          <w:sz w:val="22"/>
          <w:szCs w:val="22"/>
        </w:rPr>
        <w:t xml:space="preserve"> (Arial)</w:t>
      </w:r>
      <w:r>
        <w:rPr>
          <w:rFonts w:ascii="Times New Roman" w:hAnsi="Times New Roman" w:cs="Times New Roman"/>
          <w:sz w:val="22"/>
          <w:szCs w:val="22"/>
        </w:rPr>
        <w:t>;</w:t>
      </w:r>
    </w:p>
    <w:p w14:paraId="6FB97989" w14:textId="77777777" w:rsidR="002B5DCD" w:rsidRPr="002B5DCD" w:rsidRDefault="002B5DCD" w:rsidP="00E22F7D">
      <w:pPr>
        <w:pStyle w:val="ListParagraph"/>
        <w:spacing w:line="276" w:lineRule="auto"/>
        <w:rPr>
          <w:rFonts w:ascii="Times New Roman" w:hAnsi="Times New Roman" w:cs="Times New Roman"/>
          <w:sz w:val="22"/>
          <w:szCs w:val="22"/>
        </w:rPr>
      </w:pPr>
    </w:p>
    <w:p w14:paraId="1BFDB946" w14:textId="35DB5000" w:rsidR="002B5DCD" w:rsidRPr="00CD5537" w:rsidRDefault="002B5DCD" w:rsidP="00E22F7D">
      <w:pPr>
        <w:pStyle w:val="ListParagraph"/>
        <w:numPr>
          <w:ilvl w:val="1"/>
          <w:numId w:val="1"/>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We hope most or all </w:t>
      </w:r>
      <w:r w:rsidR="006A391B">
        <w:rPr>
          <w:rFonts w:ascii="Times New Roman" w:hAnsi="Times New Roman" w:cs="Times New Roman"/>
          <w:sz w:val="22"/>
          <w:szCs w:val="22"/>
        </w:rPr>
        <w:t xml:space="preserve">Excel </w:t>
      </w:r>
      <w:r w:rsidR="00CF66E1">
        <w:rPr>
          <w:rFonts w:ascii="Times New Roman" w:hAnsi="Times New Roman" w:cs="Times New Roman"/>
          <w:sz w:val="22"/>
          <w:szCs w:val="22"/>
        </w:rPr>
        <w:t xml:space="preserve">formatting </w:t>
      </w:r>
      <w:r>
        <w:rPr>
          <w:rFonts w:ascii="Times New Roman" w:hAnsi="Times New Roman" w:cs="Times New Roman"/>
          <w:sz w:val="22"/>
          <w:szCs w:val="22"/>
        </w:rPr>
        <w:t>glitches have been eliminated;</w:t>
      </w:r>
    </w:p>
    <w:p w14:paraId="341D7DC1" w14:textId="77777777" w:rsidR="00C26067" w:rsidRPr="00CD5537" w:rsidRDefault="00C26067" w:rsidP="00E22F7D">
      <w:pPr>
        <w:spacing w:line="276" w:lineRule="auto"/>
        <w:jc w:val="both"/>
        <w:rPr>
          <w:rFonts w:ascii="Times New Roman" w:hAnsi="Times New Roman" w:cs="Times New Roman"/>
          <w:sz w:val="22"/>
          <w:szCs w:val="22"/>
        </w:rPr>
      </w:pPr>
    </w:p>
    <w:p w14:paraId="57D34DED" w14:textId="1B8B7835" w:rsidR="00C26067" w:rsidRPr="00CD5537" w:rsidRDefault="00DE28BA" w:rsidP="00E22F7D">
      <w:pPr>
        <w:pStyle w:val="ListParagraph"/>
        <w:numPr>
          <w:ilvl w:val="1"/>
          <w:numId w:val="1"/>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The family home </w:t>
      </w:r>
      <w:r w:rsidR="0077738E">
        <w:rPr>
          <w:rFonts w:ascii="Times New Roman" w:hAnsi="Times New Roman" w:cs="Times New Roman"/>
          <w:sz w:val="22"/>
          <w:szCs w:val="22"/>
        </w:rPr>
        <w:t xml:space="preserve">sits </w:t>
      </w:r>
      <w:r w:rsidR="0006121E">
        <w:rPr>
          <w:rFonts w:ascii="Times New Roman" w:hAnsi="Times New Roman" w:cs="Times New Roman"/>
          <w:sz w:val="22"/>
          <w:szCs w:val="22"/>
        </w:rPr>
        <w:t>at the top of the ‘Properties’ section</w:t>
      </w:r>
      <w:r w:rsidR="00B22134">
        <w:rPr>
          <w:rFonts w:ascii="Times New Roman" w:hAnsi="Times New Roman" w:cs="Times New Roman"/>
          <w:sz w:val="22"/>
          <w:szCs w:val="22"/>
        </w:rPr>
        <w:t xml:space="preserve"> for easier identification;</w:t>
      </w:r>
    </w:p>
    <w:p w14:paraId="4B431159" w14:textId="77777777" w:rsidR="00854B04" w:rsidRPr="00CD5537" w:rsidRDefault="00854B04" w:rsidP="00E22F7D">
      <w:pPr>
        <w:pStyle w:val="ListParagraph"/>
        <w:spacing w:line="276" w:lineRule="auto"/>
        <w:jc w:val="both"/>
        <w:rPr>
          <w:rFonts w:ascii="Times New Roman" w:hAnsi="Times New Roman" w:cs="Times New Roman"/>
          <w:sz w:val="22"/>
          <w:szCs w:val="22"/>
        </w:rPr>
      </w:pPr>
    </w:p>
    <w:p w14:paraId="70280B36" w14:textId="2617DF9A" w:rsidR="00854B04" w:rsidRPr="00CD5537" w:rsidRDefault="00854B04" w:rsidP="00E22F7D">
      <w:pPr>
        <w:pStyle w:val="ListParagraph"/>
        <w:numPr>
          <w:ilvl w:val="1"/>
          <w:numId w:val="1"/>
        </w:numPr>
        <w:spacing w:line="276" w:lineRule="auto"/>
        <w:jc w:val="both"/>
        <w:rPr>
          <w:rFonts w:ascii="Times New Roman" w:hAnsi="Times New Roman" w:cs="Times New Roman"/>
          <w:sz w:val="22"/>
          <w:szCs w:val="22"/>
        </w:rPr>
      </w:pPr>
      <w:r w:rsidRPr="00CD5537">
        <w:rPr>
          <w:rFonts w:ascii="Times New Roman" w:hAnsi="Times New Roman" w:cs="Times New Roman"/>
          <w:sz w:val="22"/>
          <w:szCs w:val="22"/>
        </w:rPr>
        <w:t>The ‘</w:t>
      </w:r>
      <w:r w:rsidRPr="00632D27">
        <w:rPr>
          <w:rFonts w:ascii="Times New Roman" w:hAnsi="Times New Roman" w:cs="Times New Roman"/>
          <w:i/>
          <w:iCs/>
          <w:sz w:val="22"/>
          <w:szCs w:val="22"/>
        </w:rPr>
        <w:t>Agreed Comments’</w:t>
      </w:r>
      <w:r w:rsidRPr="00CD5537">
        <w:rPr>
          <w:rFonts w:ascii="Times New Roman" w:hAnsi="Times New Roman" w:cs="Times New Roman"/>
          <w:sz w:val="22"/>
          <w:szCs w:val="22"/>
        </w:rPr>
        <w:t xml:space="preserve"> section is now renamed ‘</w:t>
      </w:r>
      <w:r w:rsidR="00FF0A8F">
        <w:rPr>
          <w:rFonts w:ascii="Times New Roman" w:hAnsi="Times New Roman" w:cs="Times New Roman"/>
          <w:i/>
          <w:iCs/>
          <w:sz w:val="22"/>
          <w:szCs w:val="22"/>
        </w:rPr>
        <w:t>Agreed Clarifications’</w:t>
      </w:r>
      <w:r w:rsidRPr="00CD5537">
        <w:rPr>
          <w:rFonts w:ascii="Times New Roman" w:hAnsi="Times New Roman" w:cs="Times New Roman"/>
          <w:sz w:val="22"/>
          <w:szCs w:val="22"/>
        </w:rPr>
        <w:t xml:space="preserve"> in order to discourage its misuse </w:t>
      </w:r>
      <w:r w:rsidR="00683D89" w:rsidRPr="00CD5537">
        <w:rPr>
          <w:rFonts w:ascii="Times New Roman" w:hAnsi="Times New Roman" w:cs="Times New Roman"/>
          <w:sz w:val="22"/>
          <w:szCs w:val="22"/>
        </w:rPr>
        <w:t>as a forum for making submissions or argument;</w:t>
      </w:r>
    </w:p>
    <w:p w14:paraId="6C796E84" w14:textId="77777777" w:rsidR="00AB6833" w:rsidRPr="00CD5537" w:rsidRDefault="00AB6833" w:rsidP="00E22F7D">
      <w:pPr>
        <w:pStyle w:val="ListParagraph"/>
        <w:spacing w:line="276" w:lineRule="auto"/>
        <w:jc w:val="both"/>
        <w:rPr>
          <w:rFonts w:ascii="Times New Roman" w:hAnsi="Times New Roman" w:cs="Times New Roman"/>
          <w:sz w:val="22"/>
          <w:szCs w:val="22"/>
        </w:rPr>
      </w:pPr>
    </w:p>
    <w:p w14:paraId="48B1EA61" w14:textId="03E1BAE5" w:rsidR="00AB6833" w:rsidRPr="00CD5537" w:rsidRDefault="00AB6833" w:rsidP="00E22F7D">
      <w:pPr>
        <w:pStyle w:val="ListParagraph"/>
        <w:numPr>
          <w:ilvl w:val="1"/>
          <w:numId w:val="1"/>
        </w:numPr>
        <w:spacing w:line="276" w:lineRule="auto"/>
        <w:jc w:val="both"/>
        <w:rPr>
          <w:rFonts w:ascii="Times New Roman" w:hAnsi="Times New Roman" w:cs="Times New Roman"/>
          <w:sz w:val="22"/>
          <w:szCs w:val="22"/>
        </w:rPr>
      </w:pPr>
      <w:r w:rsidRPr="00CD5537">
        <w:rPr>
          <w:rFonts w:ascii="Times New Roman" w:hAnsi="Times New Roman" w:cs="Times New Roman"/>
          <w:sz w:val="22"/>
          <w:szCs w:val="22"/>
        </w:rPr>
        <w:t>All lines are now of similar thickness, allowing for easier copying and pasting of numbers therein.</w:t>
      </w:r>
    </w:p>
    <w:p w14:paraId="3ED95FC0" w14:textId="77777777" w:rsidR="007D07DE" w:rsidRPr="00CD5537" w:rsidRDefault="007D07DE" w:rsidP="00E22F7D">
      <w:pPr>
        <w:pStyle w:val="ListParagraph"/>
        <w:spacing w:line="276" w:lineRule="auto"/>
        <w:jc w:val="both"/>
        <w:rPr>
          <w:rFonts w:ascii="Times New Roman" w:hAnsi="Times New Roman" w:cs="Times New Roman"/>
          <w:sz w:val="22"/>
          <w:szCs w:val="22"/>
        </w:rPr>
      </w:pPr>
    </w:p>
    <w:p w14:paraId="558A89E8" w14:textId="7A0136A8" w:rsidR="007D07DE" w:rsidRPr="00CD5537" w:rsidRDefault="007D07DE" w:rsidP="00E22F7D">
      <w:pPr>
        <w:pStyle w:val="ListParagraph"/>
        <w:numPr>
          <w:ilvl w:val="1"/>
          <w:numId w:val="1"/>
        </w:numPr>
        <w:spacing w:line="276" w:lineRule="auto"/>
        <w:jc w:val="both"/>
        <w:rPr>
          <w:rFonts w:ascii="Times New Roman" w:hAnsi="Times New Roman" w:cs="Times New Roman"/>
          <w:sz w:val="22"/>
          <w:szCs w:val="22"/>
        </w:rPr>
      </w:pPr>
      <w:r w:rsidRPr="00CD5537">
        <w:rPr>
          <w:rFonts w:ascii="Times New Roman" w:hAnsi="Times New Roman" w:cs="Times New Roman"/>
          <w:sz w:val="22"/>
          <w:szCs w:val="22"/>
        </w:rPr>
        <w:t>Columns C and D are narrow</w:t>
      </w:r>
      <w:r w:rsidR="00931B82">
        <w:rPr>
          <w:rFonts w:ascii="Times New Roman" w:hAnsi="Times New Roman" w:cs="Times New Roman"/>
          <w:sz w:val="22"/>
          <w:szCs w:val="22"/>
        </w:rPr>
        <w:t>ed to reduce the overall width</w:t>
      </w:r>
      <w:r w:rsidRPr="00CD5537">
        <w:rPr>
          <w:rFonts w:ascii="Times New Roman" w:hAnsi="Times New Roman" w:cs="Times New Roman"/>
          <w:sz w:val="22"/>
          <w:szCs w:val="22"/>
        </w:rPr>
        <w:t xml:space="preserve">, but </w:t>
      </w:r>
      <w:r w:rsidR="00284B77" w:rsidRPr="00CD5537">
        <w:rPr>
          <w:rFonts w:ascii="Times New Roman" w:hAnsi="Times New Roman" w:cs="Times New Roman"/>
          <w:sz w:val="22"/>
          <w:szCs w:val="22"/>
        </w:rPr>
        <w:t>can be expanded</w:t>
      </w:r>
      <w:r w:rsidRPr="00CD5537">
        <w:rPr>
          <w:rFonts w:ascii="Times New Roman" w:hAnsi="Times New Roman" w:cs="Times New Roman"/>
          <w:sz w:val="22"/>
          <w:szCs w:val="22"/>
        </w:rPr>
        <w:t xml:space="preserve"> to provide additional space for </w:t>
      </w:r>
      <w:r w:rsidR="00284B77" w:rsidRPr="00CD5537">
        <w:rPr>
          <w:rFonts w:ascii="Times New Roman" w:hAnsi="Times New Roman" w:cs="Times New Roman"/>
          <w:sz w:val="22"/>
          <w:szCs w:val="22"/>
        </w:rPr>
        <w:t xml:space="preserve">relevant </w:t>
      </w:r>
      <w:r w:rsidRPr="00CD5537">
        <w:rPr>
          <w:rFonts w:ascii="Times New Roman" w:hAnsi="Times New Roman" w:cs="Times New Roman"/>
          <w:sz w:val="22"/>
          <w:szCs w:val="22"/>
        </w:rPr>
        <w:t>information, if needed</w:t>
      </w:r>
      <w:r w:rsidR="00931B82">
        <w:rPr>
          <w:rFonts w:ascii="Times New Roman" w:hAnsi="Times New Roman" w:cs="Times New Roman"/>
          <w:sz w:val="22"/>
          <w:szCs w:val="22"/>
        </w:rPr>
        <w:t xml:space="preserve"> in the given case. </w:t>
      </w:r>
    </w:p>
    <w:p w14:paraId="0278A43D" w14:textId="77777777" w:rsidR="00FF0A8F" w:rsidRDefault="00FF0A8F" w:rsidP="00FF0A8F">
      <w:pPr>
        <w:jc w:val="both"/>
        <w:rPr>
          <w:rFonts w:ascii="Times New Roman" w:hAnsi="Times New Roman" w:cs="Times New Roman"/>
          <w:sz w:val="22"/>
          <w:szCs w:val="22"/>
        </w:rPr>
      </w:pPr>
    </w:p>
    <w:p w14:paraId="4533BBAB" w14:textId="77777777" w:rsidR="00CF66E1" w:rsidRDefault="00CF66E1" w:rsidP="00FF0A8F">
      <w:pPr>
        <w:jc w:val="both"/>
        <w:rPr>
          <w:rFonts w:ascii="Times New Roman" w:hAnsi="Times New Roman" w:cs="Times New Roman"/>
          <w:sz w:val="22"/>
          <w:szCs w:val="22"/>
        </w:rPr>
      </w:pPr>
    </w:p>
    <w:p w14:paraId="1877497B" w14:textId="24659E23" w:rsidR="00C9435F" w:rsidRDefault="00667A2C" w:rsidP="001944E6">
      <w:pPr>
        <w:pStyle w:val="ListParagraph"/>
        <w:numPr>
          <w:ilvl w:val="0"/>
          <w:numId w:val="1"/>
        </w:numPr>
        <w:spacing w:line="276" w:lineRule="auto"/>
        <w:ind w:hanging="720"/>
        <w:jc w:val="both"/>
        <w:rPr>
          <w:rFonts w:ascii="Times New Roman" w:hAnsi="Times New Roman" w:cs="Times New Roman"/>
          <w:sz w:val="22"/>
          <w:szCs w:val="22"/>
        </w:rPr>
      </w:pPr>
      <w:r>
        <w:rPr>
          <w:rFonts w:ascii="Times New Roman" w:hAnsi="Times New Roman" w:cs="Times New Roman"/>
          <w:sz w:val="22"/>
          <w:szCs w:val="22"/>
        </w:rPr>
        <w:t xml:space="preserve">If </w:t>
      </w:r>
      <w:r w:rsidR="006851CC">
        <w:rPr>
          <w:rFonts w:ascii="Times New Roman" w:hAnsi="Times New Roman" w:cs="Times New Roman"/>
          <w:sz w:val="22"/>
          <w:szCs w:val="22"/>
        </w:rPr>
        <w:t>users do not wish to have the ‘Grand Totals’ box</w:t>
      </w:r>
      <w:r w:rsidR="00642106">
        <w:rPr>
          <w:rFonts w:ascii="Times New Roman" w:hAnsi="Times New Roman" w:cs="Times New Roman"/>
          <w:sz w:val="22"/>
          <w:szCs w:val="22"/>
        </w:rPr>
        <w:t xml:space="preserve">, currency converter and </w:t>
      </w:r>
      <w:r w:rsidR="006851CC">
        <w:rPr>
          <w:rFonts w:ascii="Times New Roman" w:hAnsi="Times New Roman" w:cs="Times New Roman"/>
          <w:sz w:val="22"/>
          <w:szCs w:val="22"/>
        </w:rPr>
        <w:t>case details permanently in view (for example if they are using a smaller screen and wish to see more of the main schedule</w:t>
      </w:r>
      <w:r w:rsidR="0020068A">
        <w:rPr>
          <w:rFonts w:ascii="Times New Roman" w:hAnsi="Times New Roman" w:cs="Times New Roman"/>
          <w:sz w:val="22"/>
          <w:szCs w:val="22"/>
        </w:rPr>
        <w:t xml:space="preserve">), they can turn that feature off </w:t>
      </w:r>
      <w:r w:rsidR="002A44C5">
        <w:rPr>
          <w:rFonts w:ascii="Times New Roman" w:hAnsi="Times New Roman" w:cs="Times New Roman"/>
          <w:sz w:val="22"/>
          <w:szCs w:val="22"/>
        </w:rPr>
        <w:t>in: ‘</w:t>
      </w:r>
      <w:r w:rsidR="002A44C5" w:rsidRPr="002A44C5">
        <w:rPr>
          <w:rFonts w:ascii="Times New Roman" w:hAnsi="Times New Roman" w:cs="Times New Roman"/>
          <w:i/>
          <w:iCs/>
          <w:sz w:val="22"/>
          <w:szCs w:val="22"/>
        </w:rPr>
        <w:t>View’</w:t>
      </w:r>
      <w:r w:rsidR="002A44C5">
        <w:rPr>
          <w:rFonts w:ascii="Times New Roman" w:hAnsi="Times New Roman" w:cs="Times New Roman"/>
          <w:sz w:val="22"/>
          <w:szCs w:val="22"/>
        </w:rPr>
        <w:t xml:space="preserve"> then ‘</w:t>
      </w:r>
      <w:r w:rsidR="002A44C5" w:rsidRPr="002A44C5">
        <w:rPr>
          <w:rFonts w:ascii="Times New Roman" w:hAnsi="Times New Roman" w:cs="Times New Roman"/>
          <w:i/>
          <w:iCs/>
          <w:sz w:val="22"/>
          <w:szCs w:val="22"/>
        </w:rPr>
        <w:t>Unfreeze Panes’</w:t>
      </w:r>
    </w:p>
    <w:p w14:paraId="2E3728F3" w14:textId="77777777" w:rsidR="001944E6" w:rsidRDefault="001944E6" w:rsidP="001944E6">
      <w:pPr>
        <w:spacing w:line="276" w:lineRule="auto"/>
        <w:jc w:val="both"/>
        <w:rPr>
          <w:rFonts w:ascii="Times New Roman" w:hAnsi="Times New Roman" w:cs="Times New Roman"/>
          <w:sz w:val="22"/>
          <w:szCs w:val="22"/>
        </w:rPr>
      </w:pPr>
    </w:p>
    <w:p w14:paraId="3D9D0196" w14:textId="77777777" w:rsidR="00CF66E1" w:rsidRPr="001944E6" w:rsidRDefault="00CF66E1" w:rsidP="001944E6">
      <w:pPr>
        <w:spacing w:line="276" w:lineRule="auto"/>
        <w:jc w:val="both"/>
        <w:rPr>
          <w:rFonts w:ascii="Times New Roman" w:hAnsi="Times New Roman" w:cs="Times New Roman"/>
          <w:sz w:val="22"/>
          <w:szCs w:val="22"/>
        </w:rPr>
      </w:pPr>
    </w:p>
    <w:p w14:paraId="7F097739" w14:textId="455C9751" w:rsidR="005E418E" w:rsidRPr="007620E0" w:rsidRDefault="005E418E" w:rsidP="00E22F7D">
      <w:pPr>
        <w:pStyle w:val="ListParagraph"/>
        <w:numPr>
          <w:ilvl w:val="0"/>
          <w:numId w:val="1"/>
        </w:numPr>
        <w:spacing w:line="276" w:lineRule="auto"/>
        <w:ind w:hanging="720"/>
        <w:jc w:val="both"/>
        <w:rPr>
          <w:rFonts w:ascii="Times New Roman" w:hAnsi="Times New Roman" w:cs="Times New Roman"/>
          <w:sz w:val="22"/>
          <w:szCs w:val="22"/>
        </w:rPr>
      </w:pPr>
      <w:r w:rsidRPr="007620E0">
        <w:rPr>
          <w:rFonts w:ascii="Times New Roman" w:hAnsi="Times New Roman" w:cs="Times New Roman"/>
          <w:sz w:val="22"/>
          <w:szCs w:val="22"/>
        </w:rPr>
        <w:t>Finally, it has been noted that some software providers have integrated the ES2</w:t>
      </w:r>
      <w:r w:rsidR="007620E0" w:rsidRPr="007620E0">
        <w:rPr>
          <w:rFonts w:ascii="Times New Roman" w:hAnsi="Times New Roman" w:cs="Times New Roman"/>
          <w:sz w:val="22"/>
          <w:szCs w:val="22"/>
        </w:rPr>
        <w:t xml:space="preserve"> into their software products, and the output from certain software automatically overtypes the totals formulas (effectively carrying out a programmatic </w:t>
      </w:r>
      <w:r w:rsidR="007620E0" w:rsidRPr="007620E0">
        <w:rPr>
          <w:rFonts w:ascii="Times New Roman" w:hAnsi="Times New Roman" w:cs="Times New Roman"/>
          <w:color w:val="212121"/>
          <w:sz w:val="22"/>
          <w:szCs w:val="22"/>
        </w:rPr>
        <w:t xml:space="preserve">“Paste Special –&gt; Values”).  This is also a feature of the most cautious settings in such software as </w:t>
      </w:r>
      <w:r w:rsidR="007620E0" w:rsidRPr="00CD7710">
        <w:rPr>
          <w:rFonts w:ascii="Times New Roman" w:hAnsi="Times New Roman" w:cs="Times New Roman"/>
          <w:i/>
          <w:iCs/>
          <w:color w:val="212121"/>
          <w:sz w:val="22"/>
          <w:szCs w:val="22"/>
        </w:rPr>
        <w:t>Mimecast</w:t>
      </w:r>
      <w:r w:rsidR="007620E0" w:rsidRPr="007620E0">
        <w:rPr>
          <w:rFonts w:ascii="Times New Roman" w:hAnsi="Times New Roman" w:cs="Times New Roman"/>
          <w:color w:val="212121"/>
          <w:sz w:val="22"/>
          <w:szCs w:val="22"/>
        </w:rPr>
        <w:t xml:space="preserve">, and it is destructive of data, data integrity and of the utility of the ES2.  It is hard to detect at first sight. Practitioners should be discouraged from using anything other than </w:t>
      </w:r>
      <w:r w:rsidR="007620E0" w:rsidRPr="00E22F7D">
        <w:rPr>
          <w:rFonts w:ascii="Times New Roman" w:hAnsi="Times New Roman" w:cs="Times New Roman"/>
          <w:i/>
          <w:iCs/>
          <w:color w:val="212121"/>
          <w:sz w:val="22"/>
          <w:szCs w:val="22"/>
        </w:rPr>
        <w:t>Excel</w:t>
      </w:r>
      <w:r w:rsidR="007620E0" w:rsidRPr="007620E0">
        <w:rPr>
          <w:rFonts w:ascii="Times New Roman" w:hAnsi="Times New Roman" w:cs="Times New Roman"/>
          <w:color w:val="212121"/>
          <w:sz w:val="22"/>
          <w:szCs w:val="22"/>
        </w:rPr>
        <w:t xml:space="preserve"> itself to edit the ES2</w:t>
      </w:r>
    </w:p>
    <w:p w14:paraId="711328D9" w14:textId="77777777" w:rsidR="00963A2C" w:rsidRDefault="00963A2C" w:rsidP="008020E8">
      <w:pPr>
        <w:jc w:val="both"/>
        <w:rPr>
          <w:rFonts w:ascii="Times New Roman" w:hAnsi="Times New Roman" w:cs="Times New Roman"/>
          <w:sz w:val="22"/>
          <w:szCs w:val="22"/>
        </w:rPr>
      </w:pPr>
    </w:p>
    <w:p w14:paraId="7C6CF78A" w14:textId="77777777" w:rsidR="00963A2C" w:rsidRDefault="00963A2C" w:rsidP="008020E8">
      <w:pPr>
        <w:jc w:val="both"/>
        <w:rPr>
          <w:rFonts w:ascii="Times New Roman" w:hAnsi="Times New Roman" w:cs="Times New Roman"/>
          <w:sz w:val="22"/>
          <w:szCs w:val="22"/>
        </w:rPr>
      </w:pPr>
    </w:p>
    <w:p w14:paraId="623583DF" w14:textId="77777777" w:rsidR="00963A2C" w:rsidRDefault="00963A2C" w:rsidP="008020E8">
      <w:pPr>
        <w:jc w:val="both"/>
        <w:rPr>
          <w:rFonts w:ascii="Times New Roman" w:hAnsi="Times New Roman" w:cs="Times New Roman"/>
          <w:sz w:val="22"/>
          <w:szCs w:val="22"/>
        </w:rPr>
      </w:pPr>
    </w:p>
    <w:p w14:paraId="35503A8A" w14:textId="77777777" w:rsidR="00963A2C" w:rsidRPr="008020E8" w:rsidRDefault="00963A2C" w:rsidP="008020E8">
      <w:pPr>
        <w:jc w:val="both"/>
        <w:rPr>
          <w:rFonts w:ascii="Times New Roman" w:hAnsi="Times New Roman" w:cs="Times New Roman"/>
          <w:sz w:val="22"/>
          <w:szCs w:val="22"/>
        </w:rPr>
      </w:pPr>
    </w:p>
    <w:p w14:paraId="0542B1CC" w14:textId="4FD9D0EB" w:rsidR="008F64D9" w:rsidRPr="008F64D9" w:rsidRDefault="00CB1919" w:rsidP="00CB1919">
      <w:pPr>
        <w:jc w:val="both"/>
        <w:rPr>
          <w:rFonts w:ascii="Times New Roman" w:hAnsi="Times New Roman" w:cs="Times New Roman"/>
          <w:b/>
          <w:bCs/>
          <w:sz w:val="22"/>
          <w:szCs w:val="22"/>
        </w:rPr>
      </w:pPr>
      <w:r w:rsidRPr="008F64D9">
        <w:rPr>
          <w:rFonts w:ascii="Times New Roman" w:hAnsi="Times New Roman" w:cs="Times New Roman"/>
          <w:b/>
          <w:bCs/>
          <w:sz w:val="22"/>
          <w:szCs w:val="22"/>
        </w:rPr>
        <w:t>THE FLBA MONEY &amp; PROPERTY SUB-COMMITTEE</w:t>
      </w:r>
    </w:p>
    <w:p w14:paraId="0C1E131C" w14:textId="5C8CF238" w:rsidR="00CB1919" w:rsidRPr="006D5EA7" w:rsidRDefault="008F64D9" w:rsidP="00CB1919">
      <w:pPr>
        <w:jc w:val="both"/>
        <w:rPr>
          <w:rFonts w:ascii="Times New Roman" w:hAnsi="Times New Roman" w:cs="Times New Roman"/>
          <w:b/>
          <w:bCs/>
          <w:sz w:val="22"/>
          <w:szCs w:val="22"/>
        </w:rPr>
      </w:pPr>
      <w:r w:rsidRPr="008F64D9">
        <w:rPr>
          <w:rFonts w:ascii="Times New Roman" w:hAnsi="Times New Roman" w:cs="Times New Roman"/>
          <w:b/>
          <w:bCs/>
          <w:sz w:val="22"/>
          <w:szCs w:val="22"/>
        </w:rPr>
        <w:t>JU</w:t>
      </w:r>
      <w:r w:rsidR="000F3869">
        <w:rPr>
          <w:rFonts w:ascii="Times New Roman" w:hAnsi="Times New Roman" w:cs="Times New Roman"/>
          <w:b/>
          <w:bCs/>
          <w:sz w:val="22"/>
          <w:szCs w:val="22"/>
        </w:rPr>
        <w:t>LY</w:t>
      </w:r>
      <w:r w:rsidRPr="008F64D9">
        <w:rPr>
          <w:rFonts w:ascii="Times New Roman" w:hAnsi="Times New Roman" w:cs="Times New Roman"/>
          <w:b/>
          <w:bCs/>
          <w:sz w:val="22"/>
          <w:szCs w:val="22"/>
        </w:rPr>
        <w:t xml:space="preserve"> 2025</w:t>
      </w:r>
    </w:p>
    <w:sectPr w:rsidR="00CB1919" w:rsidRPr="006D5E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8631A"/>
    <w:multiLevelType w:val="hybridMultilevel"/>
    <w:tmpl w:val="68BA05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678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F7"/>
    <w:rsid w:val="000126B2"/>
    <w:rsid w:val="00025FAB"/>
    <w:rsid w:val="00033398"/>
    <w:rsid w:val="000440C2"/>
    <w:rsid w:val="0006121E"/>
    <w:rsid w:val="00073ACD"/>
    <w:rsid w:val="000815C8"/>
    <w:rsid w:val="00090074"/>
    <w:rsid w:val="00093946"/>
    <w:rsid w:val="000F3869"/>
    <w:rsid w:val="000F7D99"/>
    <w:rsid w:val="001111CE"/>
    <w:rsid w:val="001944E6"/>
    <w:rsid w:val="00194C79"/>
    <w:rsid w:val="00196A0C"/>
    <w:rsid w:val="001B0B7F"/>
    <w:rsid w:val="001B6FBF"/>
    <w:rsid w:val="001C5EB1"/>
    <w:rsid w:val="001E6A35"/>
    <w:rsid w:val="0020068A"/>
    <w:rsid w:val="0023497A"/>
    <w:rsid w:val="0024532D"/>
    <w:rsid w:val="00262656"/>
    <w:rsid w:val="002802E6"/>
    <w:rsid w:val="00284B77"/>
    <w:rsid w:val="002A44C5"/>
    <w:rsid w:val="002B5DCD"/>
    <w:rsid w:val="002C1E82"/>
    <w:rsid w:val="003130F2"/>
    <w:rsid w:val="00335557"/>
    <w:rsid w:val="003B527A"/>
    <w:rsid w:val="003D1BDE"/>
    <w:rsid w:val="004B7447"/>
    <w:rsid w:val="004F17C0"/>
    <w:rsid w:val="00503B8F"/>
    <w:rsid w:val="0050604C"/>
    <w:rsid w:val="00546522"/>
    <w:rsid w:val="00565F5F"/>
    <w:rsid w:val="00575925"/>
    <w:rsid w:val="005E418E"/>
    <w:rsid w:val="00632D27"/>
    <w:rsid w:val="00642106"/>
    <w:rsid w:val="00667A2C"/>
    <w:rsid w:val="00670065"/>
    <w:rsid w:val="00683D89"/>
    <w:rsid w:val="006851CC"/>
    <w:rsid w:val="0069772B"/>
    <w:rsid w:val="006A391B"/>
    <w:rsid w:val="006D5EA7"/>
    <w:rsid w:val="007547B3"/>
    <w:rsid w:val="007620E0"/>
    <w:rsid w:val="00762DC8"/>
    <w:rsid w:val="0077738E"/>
    <w:rsid w:val="007D07DE"/>
    <w:rsid w:val="007D6384"/>
    <w:rsid w:val="007E4BEB"/>
    <w:rsid w:val="008020E8"/>
    <w:rsid w:val="008148BF"/>
    <w:rsid w:val="00833827"/>
    <w:rsid w:val="0085242F"/>
    <w:rsid w:val="00854B04"/>
    <w:rsid w:val="00893AF7"/>
    <w:rsid w:val="008D3314"/>
    <w:rsid w:val="008D6076"/>
    <w:rsid w:val="008F64D9"/>
    <w:rsid w:val="00931B82"/>
    <w:rsid w:val="00963A2C"/>
    <w:rsid w:val="00A10F6E"/>
    <w:rsid w:val="00AB6833"/>
    <w:rsid w:val="00B06CB3"/>
    <w:rsid w:val="00B11B8D"/>
    <w:rsid w:val="00B16491"/>
    <w:rsid w:val="00B22134"/>
    <w:rsid w:val="00BE20C9"/>
    <w:rsid w:val="00C03DE3"/>
    <w:rsid w:val="00C26067"/>
    <w:rsid w:val="00C75204"/>
    <w:rsid w:val="00C9435F"/>
    <w:rsid w:val="00CA5257"/>
    <w:rsid w:val="00CB1919"/>
    <w:rsid w:val="00CB3E9B"/>
    <w:rsid w:val="00CD5537"/>
    <w:rsid w:val="00CD7710"/>
    <w:rsid w:val="00CE6326"/>
    <w:rsid w:val="00CF66C2"/>
    <w:rsid w:val="00CF66E1"/>
    <w:rsid w:val="00D52F46"/>
    <w:rsid w:val="00DB5E55"/>
    <w:rsid w:val="00DC6100"/>
    <w:rsid w:val="00DE28BA"/>
    <w:rsid w:val="00E22F7D"/>
    <w:rsid w:val="00E41461"/>
    <w:rsid w:val="00EC639F"/>
    <w:rsid w:val="00EC6F2F"/>
    <w:rsid w:val="00F06FBA"/>
    <w:rsid w:val="00F12A33"/>
    <w:rsid w:val="00F67049"/>
    <w:rsid w:val="00F72B22"/>
    <w:rsid w:val="00F806FB"/>
    <w:rsid w:val="00FD1B91"/>
    <w:rsid w:val="00FD3BE9"/>
    <w:rsid w:val="00FF0A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453A"/>
  <w15:chartTrackingRefBased/>
  <w15:docId w15:val="{239E015A-0C5D-6F42-B17A-163B175F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A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A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A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A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AF7"/>
    <w:rPr>
      <w:rFonts w:eastAsiaTheme="majorEastAsia" w:cstheme="majorBidi"/>
      <w:color w:val="272727" w:themeColor="text1" w:themeTint="D8"/>
    </w:rPr>
  </w:style>
  <w:style w:type="paragraph" w:styleId="Title">
    <w:name w:val="Title"/>
    <w:basedOn w:val="Normal"/>
    <w:next w:val="Normal"/>
    <w:link w:val="TitleChar"/>
    <w:uiPriority w:val="10"/>
    <w:qFormat/>
    <w:rsid w:val="00893A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A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A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3AF7"/>
    <w:rPr>
      <w:i/>
      <w:iCs/>
      <w:color w:val="404040" w:themeColor="text1" w:themeTint="BF"/>
    </w:rPr>
  </w:style>
  <w:style w:type="paragraph" w:styleId="ListParagraph">
    <w:name w:val="List Paragraph"/>
    <w:basedOn w:val="Normal"/>
    <w:uiPriority w:val="34"/>
    <w:qFormat/>
    <w:rsid w:val="00893AF7"/>
    <w:pPr>
      <w:ind w:left="720"/>
      <w:contextualSpacing/>
    </w:pPr>
  </w:style>
  <w:style w:type="character" w:styleId="IntenseEmphasis">
    <w:name w:val="Intense Emphasis"/>
    <w:basedOn w:val="DefaultParagraphFont"/>
    <w:uiPriority w:val="21"/>
    <w:qFormat/>
    <w:rsid w:val="00893AF7"/>
    <w:rPr>
      <w:i/>
      <w:iCs/>
      <w:color w:val="0F4761" w:themeColor="accent1" w:themeShade="BF"/>
    </w:rPr>
  </w:style>
  <w:style w:type="paragraph" w:styleId="IntenseQuote">
    <w:name w:val="Intense Quote"/>
    <w:basedOn w:val="Normal"/>
    <w:next w:val="Normal"/>
    <w:link w:val="IntenseQuoteChar"/>
    <w:uiPriority w:val="30"/>
    <w:qFormat/>
    <w:rsid w:val="00893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AF7"/>
    <w:rPr>
      <w:i/>
      <w:iCs/>
      <w:color w:val="0F4761" w:themeColor="accent1" w:themeShade="BF"/>
    </w:rPr>
  </w:style>
  <w:style w:type="character" w:styleId="IntenseReference">
    <w:name w:val="Intense Reference"/>
    <w:basedOn w:val="DefaultParagraphFont"/>
    <w:uiPriority w:val="32"/>
    <w:qFormat/>
    <w:rsid w:val="00893A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3422</Characters>
  <Application>Microsoft Office Word</Application>
  <DocSecurity>4</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Newman</dc:creator>
  <cp:keywords/>
  <dc:description/>
  <cp:lastModifiedBy>Peel, Mr Justice</cp:lastModifiedBy>
  <cp:revision>2</cp:revision>
  <dcterms:created xsi:type="dcterms:W3CDTF">2025-07-03T14:40:00Z</dcterms:created>
  <dcterms:modified xsi:type="dcterms:W3CDTF">2025-07-03T14:40:00Z</dcterms:modified>
</cp:coreProperties>
</file>